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Adept in Ruby on Rails and enhancing front-end performance through advanced frameworks and libraries.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AngularJS, Vue.js, Tailwind CSS, Stimulus, Hotwire,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Heroku, DigitalOcean,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RSpec,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RSpec, Mocha, Chai, Capybara,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between front-end and back-end components seamlessly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software development lifecycle including planning, design, coding, testing, and deployment for multiple web applications while employing source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supporting team collaboration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translate them into technical specifications which significantly improved project documentation processes and reduced ambiguity among stakeholders,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continuous improvement and learning within the team, which significantly boosted collective team performance and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and optimized application performance across various devices leveraging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experience and engagement metrics significantly across key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management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communication with team members while successfully managing multiple concurrent projects under tight deadlines and shifting priorities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enhancing application scalability and maintainability, resulting in a more productive development and operations workflow, thus reducing deployment time by adopting CI/CD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testing, and debugging with emphasis on achieving clean code standards and performance optimization, leading to improved team capability and cohesion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to utilize cloud storage and computing resources effectively, enhancing the applications’ reliability and scalability significantly to accommodate fluctuating user traffic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communication between the front-end applications and back-end servers, contributing to an overall improvement in user satisfaction through seamless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efforts to migrate legacy applications to modern frameworks and platforms, minimizing disruption while enhancing performance, maintainability, and future scalability potentials effectively throughout the transition period.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functionality and reliability prior to deployment phases, which decreased the need for rollback procedures in production environments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aimed at enhancing team knowledge on modern web technologies and methodologies, resulting in a more technically adept group and leading to collaborative innovations across projects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related to venture capital technology, aligning personal goals with professional development and enriching the community's resources while gaining practical experience with community-driven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managed data integrity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ensuring accurate data management across multiple systems without compromising user experience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define specifications, boosting product quality while adhering to Agile methodologies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sessions to enhance team performance, sharing insights and solutions to complex coding problems while maintaining a focus on innovation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full-stack web applications utilizing a range of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features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handling, ensuring a seamless user experience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resulting in a streamlined development workflow and minimized deployment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front-end interfaces based on UI/UX principles, employing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while actively addressing user feedback during iteration cycles productively.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RESTful APIs for server-side interactions, improving application interactivity and responsiveness, and enabling third-party integrations seamlessly under regulated security standards consistently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by providing advice on coding techniques and development processes, contributing to their career growth and aiding them in reaching their full potential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to optimize performance and manage automated backups, ensuring data integrity and availability for mission-critical applications important to business architecture and user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monthly sprint planning meetings to define team goals and priorities, addressing blockers and aligning resources effectively to maximize team productivity and output relevance during each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scenarios for product releases, collaborating closely with quality assurance teams to ascertain functionalities met business requirements and quality benchmarks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development by integrating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design consistency and speed of implementation across product elements while maintaining strict adherence to branding guidelines established.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debugging of applications, leading to the implementation of enhancements that reduced load times and improved the overall user engagement rates effectively throughout the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