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Specialist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11 years of experience in software development and data operations, specializing in data analysis, integrity auditing, and visualization. Proven track record of leveraging technology to drive organizational efficiency and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TypeScript,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Tableau, Power BI, Looker, Domo, Google Data Studio, Sisense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CRM &amp; ERP Tools:</w:t>
      </w:r>
      <w:r w:rsidRPr="00106EA3">
        <w:rPr>
          <w:rFonts w:ascii="Roboto Light" w:eastAsia="Roboto Light" w:hAnsi="Roboto Light" w:cs="Roboto Light"/>
          <w:sz w:val="20"/>
          <w:szCs w:val="20"/>
        </w:rPr>
        <w:t xml:space="preserve"> Salesforce.com, HubSpot, SAP, Oracle ERP, Microsoft Dynamics, Zoho CRM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Cleaning:</w:t>
      </w:r>
      <w:r w:rsidRPr="00106EA3">
        <w:rPr>
          <w:rFonts w:ascii="Roboto Light" w:eastAsia="Roboto Light" w:hAnsi="Roboto Light" w:cs="Roboto Light"/>
          <w:sz w:val="20"/>
          <w:szCs w:val="20"/>
        </w:rPr>
        <w:t xml:space="preserve"> Lucid Charts, Data Ladder, OpenRefine, Talend, Alteryx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Visualization:</w:t>
      </w:r>
      <w:r w:rsidRPr="00106EA3">
        <w:rPr>
          <w:rFonts w:ascii="Roboto Light" w:eastAsia="Roboto Light" w:hAnsi="Roboto Light" w:cs="Roboto Light"/>
          <w:sz w:val="20"/>
          <w:szCs w:val="20"/>
        </w:rPr>
        <w:t xml:space="preserve"> Google Analytics, Microsoft Power Query, QlikView, Sisense, Looker, Crystal Reports, Chartio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Specialist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data aggregation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cleansing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systematically extracting data from disparate sources, maintaining high data integrity standards while ensuring timely availability for analytical purposes and executive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sales trends and customer behavior, utilizing advanced statistical methods and </w:t>
      </w: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surface actionable insights for business strategy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w:t>
      </w:r>
      <w:r w:rsidRPr="00106EA3">
        <w:rPr>
          <w:rFonts w:ascii="Roboto Light" w:eastAsia="Roboto Light" w:hAnsi="Roboto Light" w:cs="Roboto Light"/>
          <w:b/>
          <w:bCs/>
          <w:sz w:val="20"/>
          <w:szCs w:val="20"/>
        </w:rPr>
        <w:t xml:space="preserve">data integrity audits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systems including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discrepancies and ensuring compliance with internal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for accuracy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w:t>
      </w:r>
      <w:r w:rsidRPr="00106EA3">
        <w:rPr>
          <w:rFonts w:ascii="Roboto Light" w:eastAsia="Roboto Light" w:hAnsi="Roboto Light" w:cs="Roboto Light"/>
          <w:b/>
          <w:bCs/>
          <w:sz w:val="20"/>
          <w:szCs w:val="20"/>
        </w:rPr>
        <w:t xml:space="preserve">Go-to-Market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visualize key metrics, thereby enhancing sales performance visibility for management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emerging business trends to identify </w:t>
      </w:r>
      <w:r w:rsidRPr="00106EA3">
        <w:rPr>
          <w:rFonts w:ascii="Roboto Light" w:eastAsia="Roboto Light" w:hAnsi="Roboto Light" w:cs="Roboto Light"/>
          <w:b/>
          <w:bCs/>
          <w:sz w:val="20"/>
          <w:szCs w:val="20"/>
        </w:rPr>
        <w:t xml:space="preserve">growth opportunities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data-driven insights to propose strategic changes, resulting in enhanced operational efficiencies and product offerings refinement for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findings from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process optimizations through actionable insights derived from comprehensive trend evaluation in market behaviors.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tools such as </w:t>
      </w:r>
      <w:r w:rsidRPr="00106EA3">
        <w:rPr>
          <w:rFonts w:ascii="Roboto Light" w:eastAsia="Roboto Light" w:hAnsi="Roboto Light" w:cs="Roboto Light"/>
          <w:b/>
          <w:bCs/>
          <w:sz w:val="20"/>
          <w:szCs w:val="20"/>
        </w:rPr>
        <w:t xml:space="preserve">OpenRefine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 Power 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and clean data, significantly improving the quality of insights produced for revenue operations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general </w:t>
      </w:r>
      <w:r w:rsidRPr="00106EA3">
        <w:rPr>
          <w:rFonts w:ascii="Roboto Light" w:eastAsia="Roboto Light" w:hAnsi="Roboto Light" w:cs="Roboto Light"/>
          <w:b/>
          <w:bCs/>
          <w:sz w:val="20"/>
          <w:szCs w:val="20"/>
        </w:rPr>
        <w:t xml:space="preserve">sales operations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by implementing systematic tracking methods, allowing for efficient allocation of resources and immediate access to critical data assets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building a </w:t>
      </w: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mindset among team members, guiding concurrent workstreams and ensuring alignment with broader organizational objectives to maximize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focused on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tools, enhancing team understanding of effective data management techniques and fostering a culture of continuous improvement in operational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implementation of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influence decision-making, designing intuitive dashboards that provided stakeholders with real-time data trends and insights, thus improving responsiveness to market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sessions, digging into </w:t>
      </w:r>
      <w:r w:rsidRPr="00106EA3">
        <w:rPr>
          <w:rFonts w:ascii="Roboto Light" w:eastAsia="Roboto Light" w:hAnsi="Roboto Light" w:cs="Roboto Light"/>
          <w:b/>
          <w:bCs/>
          <w:sz w:val="20"/>
          <w:szCs w:val="20"/>
        </w:rPr>
        <w:t xml:space="preserve">core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understand operational challenges better and developing strategies that utilized quantitative insights to drive performance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the effectiveness of existing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provided recommendations for improvements, ensuring a robust and reliable backdrop for advanced business intelligence operations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attending industry seminars on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staying updated with emerging technologies that support enhanced data operations and analysis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sharing best practices in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processes among team members, leading to shared knowledge and improved performance metrics across departments.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deliver scalable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organizational workflows, leveraging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consistent feedback to align product features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establishing standard operating procedures for managing user data, enhancing overall accuracy and reducing load times in existing systems primarily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r w:rsidRPr="00106EA3">
        <w:rPr>
          <w:rFonts w:ascii="Roboto Light" w:eastAsia="Roboto Light" w:hAnsi="Roboto Light" w:cs="Roboto Light"/>
          <w:b/>
          <w:bCs/>
          <w:sz w:val="20"/>
          <w:szCs w:val="20"/>
        </w:rPr>
        <w:t xml:space="preserve">data 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timely insights that supported key business decisions and strategic initiatives throughout corporation-wide meetings.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APIs that interfaced with various internal platforms improving user experience by promoting centralized access to information and ensuring seamless integration across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as a part of the </w:t>
      </w:r>
      <w:r w:rsidRPr="00106EA3">
        <w:rPr>
          <w:rFonts w:ascii="Roboto Light" w:eastAsia="Roboto Light" w:hAnsi="Roboto Light" w:cs="Roboto Light"/>
          <w:b/>
          <w:bCs/>
          <w:sz w:val="20"/>
          <w:szCs w:val="20"/>
        </w:rPr>
        <w:t xml:space="preserve">scrum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communication of progress, challenges, and collective understanding of project goals, fostering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involved utilizing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aggregate data from various platforms, enabling clearer reporting structures and analysis pedestals for executive review.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the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deploying tools like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computing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processing, providing advanced analytical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software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applying best practices in coding and refactoring legacy systems, enhancing performance metrics and improving overall reliability and maintenance efficiency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gather requirements for custom </w:t>
      </w:r>
      <w:r w:rsidRPr="00106EA3">
        <w:rPr>
          <w:rFonts w:ascii="Roboto Light" w:eastAsia="Roboto Light" w:hAnsi="Roboto Light" w:cs="Roboto Light"/>
          <w:b/>
          <w:bCs/>
          <w:sz w:val="20"/>
          <w:szCs w:val="20"/>
        </w:rPr>
        <w:t xml:space="preserve">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functionality and ensuring responsiveness to stakeholder expectations through regular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new hires on utilizing company </w:t>
      </w: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data analysis, ensuring quick onboarding and adherence to established data management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operations by automating data processing tasks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significantly reducing manual workloads and increasing the team’s productivity in generating reports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analyzing user engagement metrics to inform future software development, synthesizing insights into actionable recommendations that directly influenced feature prioritization and roadmap adjustments.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