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RPA Developer with 11 years of software development experience, specializing in automation and process optimization. Expertise in Microsoft Power Automate Desktop and Finance-related processes. Proven ability to collaborate effectively and deliver innovative solutions that streamline business operations and improve accuracy.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VBScript, JavaScript, Python, PowerShell, SQL, C#, Java,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Automate Desktop, UiPath, Blue Prism, Automation Anywhere, K2, WorkFusion, Pegasystems, Nintex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Ecosystem: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SharePoint, Excel, Outlook, Dataverse, Power Apps, Power Automate Cloud Flows, Azure, Microsoft Teams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SOAP Services, JSON, XML, AJAX, HTML/CSS, jQuery,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DevOps, CI/CD, Agile/Scrum, Test Automation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especially Finance, to analyze business workflows and identify opportunities for automation, resulting in significant reductions in manual tasks and improved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RPA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 Desktop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end-to-end processes, focusing on Finance operations to streamline efficiency and enhance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Power 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standardizing automation practices that ensured scalability and easier maintenance across teams, fostering a culture of automation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RPA solutions post-deployment, actively troubleshooting issues and implementing improvements, which helped in achieving sustained operational excellence and heightened productivity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detailed process flows, technical designs, and user manuals for all automated workflows, ensuring that all stakeholders could easily understand and manage the automation processes implemented.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 Desktop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various Microsoft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Outlook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data exchanges and enhancing overall process synchronization.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training and support to citizen developers and internal stakeholders, empowering them to adopt and leverage RPA tools effectively for their own departmental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IT to establish strict governance and compliance standards within automation frameworks, ensuring that all solutions adhere to the security and data protection policies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refined data management processes, implemented intelligent automation solutions, and facilitated user feedback sessions that drove further improvements in automation tools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in automation technology and finance processes, proactively recommending future enhancements to the RPA strategy that align with the company's vision and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 the development of RPA projects, participating in regular sprint reviews and retrospectives to foster continuous improvement in both product and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basic programming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automation scripts, driving the capability to handle complex workflows and ensuring robust error handling across all automated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UI-based scripts for desktop automation that improved task performance rates and reliability, significantly shaking up traditional operational tasks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structured quality assurance framework for RPA solutions, establishing a risk management system that minimized errors and ensured high-quality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training sessions on RPA tools and best practices, contributing to a culture of knowledge sharing and continuous learning among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implemented innovative software solutions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primarily focusing on building scalable web and mobile applications that enhanced user engagement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Specialized in integrating data from multiple back-end services and databases to provide cohesive and innovative solutions for clients, improving overall application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design, build, and maintain efficient and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ensuring that software components were reliable and maintainable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the design of the overall architecture of complex applications, setting standards for development processes and contributing to a more fluent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programming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dynamic, high-performance applications that met business requirements and exceeded user expectations consistently during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debugging activities, leading to the identification and resolution of complex software issues that enhanced application reliability and performance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management techniques to optimize data retrieval processes, ensuring that all software solutions could handle high volumes of data efficiently and securely.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software documentation that outlined key features, development processes, and code structure, facilitating onboarding and knowledge sharing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improvement of development workflows by automating repetitive tasks using scripting, such as through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 interfaces with effective UX principles, ensuring that applications not only fulfilled functional requirements but also provided an intuitive and engaging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robust testing of applications, utilizing both manual and automated testing strategies to ensure the delivery of high-quality software that adheres to company standards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development, design patterns, and technologies used within the team, fostering growth and learning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