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Product Lead with 11 years of experience in software development, specializing in web and mobile applications. Proven track record in B2B SaaS environments, with expertise in AI integration and rapid product iteration strategies. Aiming to leverage strong communication skills and technical acumen to build exceptional products that drive growth and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SQL, HTML/CSS,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Rails, Node.js, Express.js, Vue.js, Django, Flask,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Postman, Visual Studio Code, Figma, tldraw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ElasticSearch, Firebase, SQLite,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Analytics Tools:</w:t>
      </w:r>
      <w:r w:rsidRPr="00106EA3">
        <w:rPr>
          <w:rFonts w:ascii="Roboto Light" w:eastAsia="Roboto Light" w:hAnsi="Roboto Light" w:cs="Roboto Light"/>
          <w:sz w:val="20"/>
          <w:szCs w:val="20"/>
        </w:rPr>
        <w:t xml:space="preserve"> Claude, Cursor, Google Analytics, Mixpanel, Tableau, Power BI,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Agile Methodology, DevOps, Microservices Architecture, APIs, Cloud Services (AWS/Azure), SEO, A/B Testing, User Research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t>
      </w:r>
      <w:r w:rsidRPr="00106EA3">
        <w:rPr>
          <w:rFonts w:ascii="Roboto Light" w:eastAsia="Roboto Light" w:hAnsi="Roboto Light" w:cs="Roboto Light"/>
          <w:b/>
          <w:bCs/>
          <w:sz w:val="20"/>
          <w:szCs w:val="20"/>
        </w:rPr>
        <w:t xml:space="preserve">product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with the CEO and CTO, translating high-level visions into tactical plans for new product implementations using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tools and feedback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teams to design and develop </w:t>
      </w:r>
      <w:r w:rsidRPr="00106EA3">
        <w:rPr>
          <w:rFonts w:ascii="Roboto Light" w:eastAsia="Roboto Light" w:hAnsi="Roboto Light" w:cs="Roboto Light"/>
          <w:b/>
          <w:bCs/>
          <w:sz w:val="20"/>
          <w:szCs w:val="20"/>
        </w:rPr>
        <w:t xml:space="preserve">B2B 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effectively iterating on user feedback and technical assessments to enhance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wireframing and rapid prototyping, significantly reducing the project turnaround time in the product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user research to identify pain points, followed by validating product features through direct user interaction, emphasizing a user-centric approach to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growth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product performance, employing hands-on experimentation and adjustments to optimize conversion funnels and improve user acquisition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seamlessly between multiple product lines—</w:t>
      </w:r>
      <w:r w:rsidRPr="00106EA3">
        <w:rPr>
          <w:rFonts w:ascii="Roboto Light" w:eastAsia="Roboto Light" w:hAnsi="Roboto Light" w:cs="Roboto Light"/>
          <w:b/>
          <w:bCs/>
          <w:sz w:val="20"/>
          <w:szCs w:val="20"/>
        </w:rPr>
        <w:t xml:space="preserve">CheckThat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ContentOS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Output.ai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—ensuring connected strategies that drove user engagement and retention across different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and collaboration, fostering a culture of knowledge sharing that improved team dynamics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daily operations of product delivery, ensuring alignment of project timelines with business goals through effective communication and project management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reviews and triaged product development challenges, making informed technical trade-off decisions that balanced business needs and engineering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Mocked up product features using </w:t>
      </w:r>
      <w:r w:rsidRPr="00106EA3">
        <w:rPr>
          <w:rFonts w:ascii="Roboto Light" w:eastAsia="Roboto Light" w:hAnsi="Roboto Light" w:cs="Roboto Light"/>
          <w:b/>
          <w:bCs/>
          <w:sz w:val="20"/>
          <w:szCs w:val="20"/>
        </w:rPr>
        <w:t xml:space="preserve">ASCII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visualization techniques, converting early-stage ideas into actionable plans for development with clear specifications and user stories.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ensuring adherence to best practices and maintaining high code quality standards across the engineering team and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rigorous </w:t>
      </w:r>
      <w:r w:rsidRPr="00106EA3">
        <w:rPr>
          <w:rFonts w:ascii="Roboto Light" w:eastAsia="Roboto Light" w:hAnsi="Roboto Light" w:cs="Roboto Light"/>
          <w:b/>
          <w:bCs/>
          <w:sz w:val="20"/>
          <w:szCs w:val="20"/>
        </w:rPr>
        <w:t xml:space="preserve">QA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personally testing new releases and handling bug fixes, which led to a significant reduction in post-launch issues and user complaints.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collaboration tools for remote teams, promoting asynchronous communication that maintained operational effectiveness and encouraged productive brainstorming sessions, even across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leveraged industry-specific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content marketing to enhance product features, aligning with emerging market demands and evolving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central point of contact for cross-functional teams, ensuring clarity in objectives and timelines, which helped streamline product development processes and improved inter-departmental collaboration.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and user experience across diverse client projects, enhancing usability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facilitating daily stand-ups and sprint planning meetings to ensure project milestones and client expectations were consistently met and exceeded.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integrate backend systems and APIs, optimizing data flow between applications and delivering seamless user interactions within </w:t>
      </w:r>
      <w:r w:rsidRPr="00106EA3">
        <w:rPr>
          <w:rFonts w:ascii="Roboto Light" w:eastAsia="Roboto Light" w:hAnsi="Roboto Light" w:cs="Roboto Light"/>
          <w:b/>
          <w:bCs/>
          <w:sz w:val="20"/>
          <w:szCs w:val="20"/>
        </w:rPr>
        <w:t xml:space="preserve">B2B 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database solutions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of data-driven applications across various platforms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culture of quality assurance that minimized production errors and enhanced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detailed code reviews and optimization strategies, leading to a more efficient deployment and user experience in every software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system designs, helping streamline project onboarding processes for new team members and enhancing overall project legibility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feature development sprints with a focus on scalability and maintainability, ensuring all new code was well-structured and aligned with the evolving architectural standards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junior team members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approach of mentorship that bolstered team capability and supported continuous learning and professional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tracked project progress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regular updates to stakeholders and ensuring transparency in the project management lifecycle to maintain alignment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implement cutting-edge user interfaces, translating design concepts into functional elements that delighted users and exceeded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company-wide initiatives for DevOps practices, adopting CI/CD pipelines that greatly improved the deployment process and accelerated release schedules across all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