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full stack development, specializing in TypeScript, React, Python, and architectural design. Proven success in leading projects from inception to completion, fostering technical excellence, and mentoring teams in startup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JavaScript, HTML5, CSS3, SQL,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Electron, Node.js, Django, PixiJS, Three.js, GraphQL,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MySQL,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Webpack, Babel,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CI/CD, Terraform, Ansible,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redesign of user management and license systems, ensuring a seamless integration with modern authentication solutions like </w:t>
      </w:r>
      <w:r w:rsidRPr="00106EA3">
        <w:rPr>
          <w:rFonts w:ascii="Roboto Light" w:eastAsia="Roboto Light" w:hAnsi="Roboto Light" w:cs="Roboto Light"/>
          <w:b/>
          <w:bCs/>
          <w:sz w:val="20"/>
          <w:szCs w:val="20"/>
        </w:rPr>
        <w:t xml:space="preserve">WorkOS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experiences and technical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frontend for user management, enhancing the UI with custom input handling and rendering to streamline user interactions and system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translating stakeholder needs into efficient technical solutions with a strong focus on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 development and backend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runtime components for our circuit design application, which involved optimizing algorithm-heavy processes and computational geometry problems that enhanced design performance on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technical guidance through code reviews, establishing best practices in programming, and fostering an environment of continuous learning and improvement in agile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visualization features using </w:t>
      </w:r>
      <w:r w:rsidRPr="00106EA3">
        <w:rPr>
          <w:rFonts w:ascii="Roboto Light" w:eastAsia="Roboto Light" w:hAnsi="Roboto Light" w:cs="Roboto Light"/>
          <w:b/>
          <w:bCs/>
          <w:sz w:val="20"/>
          <w:szCs w:val="20"/>
        </w:rPr>
        <w:t xml:space="preserve">PixiJS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explored the migration to </w:t>
      </w:r>
      <w:r w:rsidRPr="00106EA3">
        <w:rPr>
          <w:rFonts w:ascii="Roboto Light" w:eastAsia="Roboto Light" w:hAnsi="Roboto Light" w:cs="Roboto Light"/>
          <w:b/>
          <w:bCs/>
          <w:sz w:val="20"/>
          <w:szCs w:val="20"/>
        </w:rPr>
        <w:t xml:space="preserve">WebGL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performance and rendering capabilities in graphical applications, significantly improving user experience and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identification and mitigation of technical debt, proposing actionable solutions across multiple project domains, resulting in streamlined processes and enhanced team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and complexity assessments of algorithmic solutions, with a focus on computational efficiency, to optimize current system architecture and support parallel computing adaptations.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 culture of high-quality code standards and accountability by developing comprehensive testing methodologies and deployment strategies that ensured reliable releases within fast-paced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systems to microservices architecture, improving modularity, maintainability, and scalability of core application functionalities with strong alignment to product vision and user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to innovate product offerings, maintaining a proactive approach toward engineering excellence and professional development within the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cross-team communication initiatives to align engineering objectives with broader company goals, fostering a cohesive and collaborative work environment that emphasizes shared success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implementation of monitoring and logging strategies to enhance application performance insights, resulting in improved uptime and reliability of critical backend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and technical discussions to encourage knowledge sharing of complex topics like </w:t>
      </w:r>
      <w:r w:rsidRPr="00106EA3">
        <w:rPr>
          <w:rFonts w:ascii="Roboto Light" w:eastAsia="Roboto Light" w:hAnsi="Roboto Light" w:cs="Roboto Light"/>
          <w:b/>
          <w:bCs/>
          <w:sz w:val="20"/>
          <w:szCs w:val="20"/>
        </w:rPr>
        <w:t xml:space="preserve">computational geometry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collective problem-solving capabilities and engineering acumen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 sophisticated user-facing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 that empowered engineers to build customized circuit board designs programmatically, significantly expanding the functionality and ease of use of the design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rich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creating seamless user experiences through interactive and responsive designs that catered to diverse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backend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RESTful APIs to support frontend functionalities and enhance overall application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to evaluate design choices for various applications, ensuring that each solution was aligned with best practices for efficiency and maintainability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define user stories and technical requirements, translating high-level specifications into actionable tasks that improved feature delivery timelines and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queries and ensuring data integrity and security throughout the application lifecycle in various client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to promote accountability and ensure project alignment with goals, driving iterative improvements in development processes and outputs.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developers, guiding them through coding challenges, fostering a culture of knowledge sharing, and improving overall team competency in software development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rigorous testing and debugging processes, leveraging tools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ensure product quality prior to release.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focusing on increasing code quality, promoting best practices, and facilitating meaningful feedback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expand application functionalities, allowing for greater user engagement and functionality under varied use cases, particularly in cloud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management and deployment, streamlining development workflows, ensuring consistent environments across teams, and facilitating continuous integration and delivery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within the software development landscape, participating in hackathons and coding challenges that encouraged innovative thinking and collaboration outside of regular work tasks.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