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architect with over 11 years of experience in developing robust backend solutions within the healthcare industry. Expertise in microservices, cloud architecture, and integration strategies, ensuring compliance with industry regulations. Proven track record in leading teams and delivering high-quality software solutions that enhance patient care.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Go, Ruby,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FastAPI, Spring Boot, ASP.NET, Node.js, Django, Flask, GraphQL,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Docker, Kubernetes, Terraform, Azure AKS, Azure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SQL Server, CosmosDB, MySQL, Oracle 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Apache Kafka, RabbitMQ, API Gateway, Service Mesh, Event Sourcing, CQRS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integration architectures that interconnected multiple product lines, focusing on using </w:t>
      </w:r>
      <w:r w:rsidRPr="00106EA3">
        <w:rPr>
          <w:rFonts w:ascii="Roboto Light" w:eastAsia="Roboto Light" w:hAnsi="Roboto Light" w:cs="Roboto Light"/>
          <w:b/>
          <w:bCs/>
          <w:sz w:val="20"/>
          <w:szCs w:val="20"/>
        </w:rPr>
        <w:t xml:space="preserve">shared platform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alignment with industry regulations to improve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mentored engineering teams on </w:t>
      </w:r>
      <w:r w:rsidRPr="00106EA3">
        <w:rPr>
          <w:rFonts w:ascii="Roboto Light" w:eastAsia="Roboto Light" w:hAnsi="Roboto Light" w:cs="Roboto Light"/>
          <w:b/>
          <w:bCs/>
          <w:sz w:val="20"/>
          <w:szCs w:val="20"/>
        </w:rPr>
        <w:t xml:space="preserve">microservices architecture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governance frameworks, resulting in streamlined design decisions while adhering to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that assessed the quality and feasibility of solutions, guiding engineers through best practices in </w:t>
      </w:r>
      <w:r w:rsidRPr="00106EA3">
        <w:rPr>
          <w:rFonts w:ascii="Roboto Light" w:eastAsia="Roboto Light" w:hAnsi="Roboto Light" w:cs="Roboto Light"/>
          <w:b/>
          <w:bCs/>
          <w:sz w:val="20"/>
          <w:szCs w:val="20"/>
        </w:rPr>
        <w:t xml:space="preserve">high availability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disaster recovery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across product development, engineering, and compliance to define and implement comprehensive </w:t>
      </w:r>
      <w:r w:rsidRPr="00106EA3">
        <w:rPr>
          <w:rFonts w:ascii="Roboto Light" w:eastAsia="Roboto Light" w:hAnsi="Roboto Light" w:cs="Roboto Light"/>
          <w:b/>
          <w:bCs/>
          <w:sz w:val="20"/>
          <w:szCs w:val="20"/>
        </w:rPr>
        <w:t xml:space="preserve">API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governance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critical integration APIs and proof-of-concepts utilizing modern development tools and methodologies, leveraging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techniques to enhance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transformations that transitioned monolithic applications to </w:t>
      </w:r>
      <w:r w:rsidRPr="00106EA3">
        <w:rPr>
          <w:rFonts w:ascii="Roboto Light" w:eastAsia="Roboto Light" w:hAnsi="Roboto Light" w:cs="Roboto Light"/>
          <w:b/>
          <w:bCs/>
          <w:sz w:val="20"/>
          <w:szCs w:val="20"/>
        </w:rPr>
        <w:t xml:space="preserve">capability-based 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current industry best practices in software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all architecture adhered to regulatory standards including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fortifying the protection of sensitive patient information throughout system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 coding assistants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development efficiency, critically evaluating and refining code and architectural recommendations generated by tools like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r w:rsidRPr="00106EA3">
        <w:rPr>
          <w:rFonts w:ascii="Roboto Light" w:eastAsia="Roboto Light" w:hAnsi="Roboto Light" w:cs="Roboto Light"/>
          <w:b/>
          <w:bCs/>
          <w:sz w:val="20"/>
          <w:szCs w:val="20"/>
        </w:rPr>
        <w:t xml:space="preserve">Claude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covering system architecture, integration processes, and compliance methodologies to assist in knowledge transfer within the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and frameworks for robust </w:t>
      </w:r>
      <w:r w:rsidRPr="00106EA3">
        <w:rPr>
          <w:rFonts w:ascii="Roboto Light" w:eastAsia="Roboto Light" w:hAnsi="Roboto Light" w:cs="Roboto Light"/>
          <w:b/>
          <w:bCs/>
          <w:sz w:val="20"/>
          <w:szCs w:val="20"/>
        </w:rPr>
        <w:t xml:space="preserve">disaster recovery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ensured business continuity in critical situations while complying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 security-by-design approach in system development to safeguard against unauthorized access and data breaches in handling protected health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emerging technologies to enhance the architectural framework, enabling faster feature delivery and inspiring innovation within the engineering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event-driven 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to facilitate seamless communication between distributed systems, ensuring high performance and reliability in patient 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observability and monitoring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insights into application performance, utilizing tools for distributed tracing and structured logging to optimize system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training and development initiatives, fostering a culture of continuous improvement and keeping abreast of the latest technological advancements in medical device software.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innovative </w:t>
      </w:r>
      <w:r w:rsidRPr="00106EA3">
        <w:rPr>
          <w:rFonts w:ascii="Roboto Light" w:eastAsia="Roboto Light" w:hAnsi="Roboto Light" w:cs="Roboto Light"/>
          <w:b/>
          <w:bCs/>
          <w:sz w:val="20"/>
          <w:szCs w:val="20"/>
        </w:rPr>
        <w:t xml:space="preserve">backend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projects that enhanced software capabilities in alignment with business goals and user needs while supporting regulatory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rapid API development to deliver scalable applications, ensuring comprehensive integration with client-side technologies and improving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server-side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business logic and data access layers that supported product features and user demands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sessions, contributing to discussions on best practices and emerging technologies such as </w:t>
      </w:r>
      <w:r w:rsidRPr="00106EA3">
        <w:rPr>
          <w:rFonts w:ascii="Roboto Light" w:eastAsia="Roboto Light" w:hAnsi="Roboto Light" w:cs="Roboto Light"/>
          <w:b/>
          <w:bCs/>
          <w:sz w:val="20"/>
          <w:szCs w:val="20"/>
        </w:rPr>
        <w:t xml:space="preserve">container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extensive code documentation that adhered to best practices in software development, facilitating knowledge sharing and onboarding processes for new engineers on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the principles of </w:t>
      </w:r>
      <w:r w:rsidRPr="00106EA3">
        <w:rPr>
          <w:rFonts w:ascii="Roboto Light" w:eastAsia="Roboto Light" w:hAnsi="Roboto Light" w:cs="Roboto Light"/>
          <w:b/>
          <w:bCs/>
          <w:sz w:val="20"/>
          <w:szCs w:val="20"/>
        </w:rPr>
        <w:t xml:space="preserve">agile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emphasizing team collaboration, adaptability, and continuous delivery in evolving project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integration libraries for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communication protocols, enhancing system interoperability and exposing core functionalities for use by external partners.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track application performance and health, utilizing tools that provided visibility into critical system metrics and facilitated troubleshooting.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architectural standards and present innovative solutions to peers, fostering a culture of accountability and quality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storage solutions utilizing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access patterns and performance for various application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security assessments and vulnerability testing of applications, ensuring that the development practices met the compliance standards essential for operating in regulated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by integrating CI/CD pipelines with tools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automation and efficiency in deployment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