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specializing in cloud engineering and modern application development. Proven track record in designing and deploying scalable solutions leveraging AWS, IaC, and CI/CD practices. Adept in modernizing legacy systems and enhancing infrastructure security while mentoring cross-functional teams to improve cloud maturity and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Engineering:</w:t>
      </w:r>
      <w:r w:rsidRPr="00106EA3">
        <w:rPr>
          <w:rFonts w:ascii="Roboto Light" w:eastAsia="Roboto Light" w:hAnsi="Roboto Light" w:cs="Roboto Light"/>
          <w:sz w:val="20"/>
          <w:szCs w:val="20"/>
        </w:rPr>
        <w:t xml:space="preserve"> AWS, Azure, Google Cloud, Serverless, Lambda, API Gateway,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xml:space="preserve"> Terraform, Ansible, Pulumi, Azure DevOps, Docker, Kubernetes,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.NET, C#, React, React Native, Node.js, Angular,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GitLab CI, CircleCI, Travis CI, Git,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Virtualization:</w:t>
      </w:r>
      <w:r w:rsidRPr="00106EA3">
        <w:rPr>
          <w:rFonts w:ascii="Roboto Light" w:eastAsia="Roboto Light" w:hAnsi="Roboto Light" w:cs="Roboto Light"/>
          <w:sz w:val="20"/>
          <w:szCs w:val="20"/>
        </w:rPr>
        <w:t xml:space="preserve"> Docker, Kubernetes, OpenShift, VirtualBox, Vagrant, AWS ECS, AWS EKS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&amp; Security:</w:t>
      </w:r>
      <w:r w:rsidRPr="00106EA3">
        <w:rPr>
          <w:rFonts w:ascii="Roboto Light" w:eastAsia="Roboto Light" w:hAnsi="Roboto Light" w:cs="Roboto Light"/>
          <w:sz w:val="20"/>
          <w:szCs w:val="20"/>
        </w:rPr>
        <w:t xml:space="preserve"> Linux, Windows, Packer, Network Security, IAM, VPC, Observability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cloud-native solutions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modernizing legacy systems while ensuring scalability and performance efficiency across diverse environments, facilitating a seamless transition for complex application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optimization of Infrastructure as Code (IaC) strategies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automation of deployments while ensuring repeatable and secure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analyze and refine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software release cycles through optimized automation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mentor junior engineers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 culture of shared learning and collaboration that streamlined workflows and increased team productivity in cloud migration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security assessments and implemented compliance protocols to address potential vulnerabilities, enhancing the overall security posture of cloud-hosted applications while adhering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discussions to adopt serverless solutions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organization's commitment to cost efficiency while ensuring high availability and resilience in application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documentation of </w:t>
      </w:r>
      <w:r w:rsidRPr="00106EA3">
        <w:rPr>
          <w:rFonts w:ascii="Roboto Light" w:eastAsia="Roboto Light" w:hAnsi="Roboto Light" w:cs="Roboto Light"/>
          <w:b/>
          <w:bCs/>
          <w:sz w:val="20"/>
          <w:szCs w:val="20"/>
        </w:rPr>
        <w:t xml:space="preserve">reference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patterns to communicate design decisions and best practices to stakeholders across the organization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CI/CD frameworks to incorporate automated testing pipelines and improve feedback loops, leveraging tools like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quality assurance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Strategically led troubleshooting efforts during production incidents, utilizing root cause analysis to implement corrective measures that minimized downtime and enhanced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executed disaster recovery strategies for cloud environments, ensuring alignment with enterprise availability goals while enhancing resilience against unplanned outages and cybersecurity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service monitoring and observability capabilities using tools like </w:t>
      </w:r>
      <w:r w:rsidRPr="00106EA3">
        <w:rPr>
          <w:rFonts w:ascii="Roboto Light" w:eastAsia="Roboto Light" w:hAnsi="Roboto Light" w:cs="Roboto Light"/>
          <w:b/>
          <w:bCs/>
          <w:sz w:val="20"/>
          <w:szCs w:val="20"/>
        </w:rPr>
        <w:t xml:space="preserve">Dynatrace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proactive approach to system maintenance and performance tuning for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into the service architecture to enhance interoperability and streamline API development processes across teams, improving overall development efficiency and client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container orchestration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deployment strategies that catered to microservices and facilitating rapid scaling in response to user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through certifications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frameworks, aligning personal growth with company objectives and advancing collective knowledge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reshaping the cloud strategy by advocating for a shift towards Linux-based technologies, resulting in improved compatibility and performance across cloud workloads.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and mobile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responsive design and robust functionality while leveraging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integrate user feedback into application iterations, optimizing performance and ensuring alignment with business goals while utilizing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responsive applications focused on end-user engagement, utilizing state management libraries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cloud migration projects, creating impact assessments and executing detailed implementation plans while adhering to best practices in security and multi-tenancy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code quality and reliability across applications, while educating team members on effective testing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pair programming sessions, facilitating knowledge sharing and enhancing coding standards across teams, which fostered a robust programming community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systems to cloud-native architectures, incorporating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workflows, resulting in streamlined development cycles and reduced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services and integrations,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ensure efficient data management and accessibility while implementing security best practices to safeguard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profiling and benchmarking techniques, utilizing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and improve response times across various digital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tool development that improved operational efficiency, streamlining workflows for engineering teams and allowing for greater focus on high-value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security teams to conduct vulnerability assessments and implement remediation measures, reinforcing the security framework around software development processes while adhering to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integrated with external services, ensuring robust and secure data exchange procedures between systems, enriching functionality and user engagement within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