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specifically focusing on web and mobile applications. Expertise in IT infrastructure, monitoring, and observability tools, driving performance improvements through telemetry data analysis and incident management. Adept at collaborating with cross-functional teams to enhance service delivery and improve operational resilience.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 Tools:</w:t>
      </w:r>
      <w:r w:rsidRPr="00106EA3">
        <w:rPr>
          <w:rFonts w:ascii="Roboto Light" w:eastAsia="Roboto Light" w:hAnsi="Roboto Light" w:cs="Roboto Light"/>
          <w:sz w:val="20"/>
          <w:szCs w:val="20"/>
        </w:rPr>
        <w:t xml:space="preserve"> Dynatrace, LogicMonitor, Prometheus, OpenTelemetry, ThousandEyes, Splunk, Grafana, ELK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 Languages:</w:t>
      </w:r>
      <w:r w:rsidRPr="00106EA3">
        <w:rPr>
          <w:rFonts w:ascii="Roboto Light" w:eastAsia="Roboto Light" w:hAnsi="Roboto Light" w:cs="Roboto Light"/>
          <w:sz w:val="20"/>
          <w:szCs w:val="20"/>
        </w:rPr>
        <w:t xml:space="preserve"> Python, PowerShell, SQL, DQL, SPL, JavaScript, Ruby,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 Services:</w:t>
      </w:r>
      <w:r w:rsidRPr="00106EA3">
        <w:rPr>
          <w:rFonts w:ascii="Roboto Light" w:eastAsia="Roboto Light" w:hAnsi="Roboto Light" w:cs="Roboto Light"/>
          <w:sz w:val="20"/>
          <w:szCs w:val="20"/>
        </w:rPr>
        <w:t xml:space="preserve"> AWS, Azure, Google Cloud, Kubernetes, Docker, Terraform, CI/CD, Serverless Computing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Jenkins, Git, Ansible, Nagios, New Relic, PagerDuty, Postman,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Power BI, Datadog, PromQL, DataDog, Excel, R, MATLAB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enhancement of observability strategies by configuring and maintaining </w:t>
      </w:r>
      <w:r w:rsidRPr="00106EA3">
        <w:rPr>
          <w:rFonts w:ascii="Roboto Light" w:eastAsia="Roboto Light" w:hAnsi="Roboto Light" w:cs="Roboto Light"/>
          <w:b/>
          <w:bCs/>
          <w:sz w:val="20"/>
          <w:szCs w:val="20"/>
        </w:rPr>
        <w:t xml:space="preserve">Dynatrace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are measurable, observable, and actionable for optimal operation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DevOps and application support, leveraging tools like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alerts and improve incident detection processes for incident management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monitoring dashboards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visibility into system performance and supporting timely identification of root cause issues using </w:t>
      </w:r>
      <w:r w:rsidRPr="00106EA3">
        <w:rPr>
          <w:rFonts w:ascii="Roboto Light" w:eastAsia="Roboto Light" w:hAnsi="Roboto Light" w:cs="Roboto Light"/>
          <w:b/>
          <w:bCs/>
          <w:sz w:val="20"/>
          <w:szCs w:val="20"/>
        </w:rPr>
        <w:t xml:space="preserve">ELK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onboarding of new applications into observability platforms, ensuring adherence to best practices and optimal setup for continuous improvement of monitoring standards and alert configuration.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including runbooks and operational standards, that guided the team on incident management processes and the use of monitoring solutions like </w:t>
      </w:r>
      <w:r w:rsidRPr="00106EA3">
        <w:rPr>
          <w:rFonts w:ascii="Roboto Light" w:eastAsia="Roboto Light" w:hAnsi="Roboto Light" w:cs="Roboto Light"/>
          <w:b/>
          <w:bCs/>
          <w:sz w:val="20"/>
          <w:szCs w:val="20"/>
        </w:rPr>
        <w:t xml:space="preserve">OpenTelemetry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ThousandEyes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transformation of raw telemetry data into actionable insights using data analysis techniques and tools, fostering a culture of data-informed decision-making across service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mean time to resolve incidents through proactive monitoring strategies and effective incident response workflows, while applying trends and metrics gathered from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Nagios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observability best practices, sharing knowledge on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and automating routine monitoring tasks within the observability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feedback sessions aimed at improving existing monitoring tools and practices, demonstrating adaptability and a service-oriented mindset to enhance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log query languages such as </w:t>
      </w:r>
      <w:r w:rsidRPr="00106EA3">
        <w:rPr>
          <w:rFonts w:ascii="Roboto Light" w:eastAsia="Roboto Light" w:hAnsi="Roboto Light" w:cs="Roboto Light"/>
          <w:b/>
          <w:bCs/>
          <w:sz w:val="20"/>
          <w:szCs w:val="20"/>
        </w:rPr>
        <w:t xml:space="preserve">DQL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querying and analyzing log data to derive metrics and generate meaningful performance reports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strong understanding of cloud-native observability practices while gaining insights into ITIL workflows and various configuration management tools essential for effective system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root cause analysis using AI-powered observability features to detect anomalies, significantly supporting the team in achieving operational excellence and reducing service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regularly interfacing with infrastructure and network teams to streamline monitoring methods and improve service delivery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CI/CD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focused on operational procedures, enhancing the team's proficiency in using observability tools and dashboards while cultivating a proactive approach to incident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knowledge of performance indicators for systems and applications, leveraging this expertise to support the analysis and enhancement of infrastructure reliability and application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develop and implement robust software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deliver applications aligned with business goals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developed scalable web applications by applying principles of Responsive Web Design (RWD) and utilizing modern frameworks, optimizing performance and user interactions across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cloud services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streamlining development processes and enhancing deployment strategies through automated CI/CD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monitoring by integrating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performance tracking and proactive issue detection through effective alert and reporting mechanisms.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requirements, transforming user stories into technical specifications that guided architecture decisions and shaped the overall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development lifecycles (SDLC) with agility, employing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fostering transparent communication across teams to ensure timely delivery of 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RESTful API services, promoting interoperability and data exchange, while ensuring adherence to industry best practices in security and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systems through efficient database design and implementation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easing the retrieval and processing of data while enforcing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visualization techniques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for stakeholders, delivering insights that guided business strategies and enhanced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tutorials on emerging technologies and best practices in software engineering, fostering an environment of continuous learning and professional growth for both colleagues and junior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operational processes by creating automated workflows for testing and deployment,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significantly improved development efficiency and reduced time to market for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third-party libraries and frameworks to enhance application features and capabilities, ensuring innovation and competitive edge in a rapidly evolving technological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