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applications, focusing on Micro Front-End architecture. Proficient in React, Angular, and KendoReact, with a strong foundation in building integrated systems and improving usability, performance, and responsiveness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KendoReact,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 Front-End, microservices, RESTful APIs, Webpack, Module Federation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Playwright,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 federation, enabling seamless modular development while ensuring high performance and scalability for public health data dashboards.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rich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maintaining consistent design patterns and an optimal user experience across various applications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enhance the integration of micro front-ends, focusing on runtime efficiency and modularity that aligns with modern development practices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code splitting, lazy loading, and bundle size reduction techniques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significantly improving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for various projects, ensuring shared styles and functionalities were systematically integrated across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 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adhering to best coding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engineering teams to effectively integrate complex microservices APIs into front-end applications, thus guaranteeing a smooth data transition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trends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 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and module federation, advocating for the latest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stand-ups, sprint planning, and retrospectives, promoting team collaboration and enabling faster turnaround of project milestones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DevOps practices including continuous deployment pipelines for front-end applications, leading to improved deployment efficiency and minimized risk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compliance with organizational coding standards and fostered a culture of continuous improvement and peer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design specifications for front-end modules, ensuring clarity and completeness for future reference and team onboarding processes, enhancing collaborative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their growth and supporting team knowledge sharing to elevate overall development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upskill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and modern JavaScript methodologies, positively impacting team efficiency and distinct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workshops to identify project requirements and translate business needs into technical features, maintaining alignment between development goals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applying advanced problem-solving skills and leveraging analytical abilities, significantly contributing to project completion and quality assurance.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teams for numerous projects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robust, high-performance software solutions that enhanced corporate infrastructure and facilitated system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application performance and improved user experience across large-scale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translate business requirements into technical specifications, enabling accurate project scoping and resource allocation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methodologies, including unit, integration, and user acceptance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 performance of applications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engagement with stakeholders throughout the software lifecycle, ensuring alignment on key deliverables and promoting product enhancements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for various legacy systems, significantly improving application scalability and maintainability through reusable service components and RESTful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 sharing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facilitating smoother deployments and encouraging the adoption of automated tools within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processes through continuous integration and continuous deployment practices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software design, processes, and features, ensuring clarity and consistency for current and future development efforts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 practices to uphold quality assurance standards and foster an environment of collective learning and professional growth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architecture discussions, applying industry best practices and innovative concepts to influence new project initiatives and systems evolution.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Faced technical challenges relating to performance bottlenecks, applying analytical techniques to diagnose issues, leading to effective resolution strategies and improvements in the application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