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Machine Learning Engineer with 11 years of experience in software development, focusing on web and mobile applications. Proficient in developing scalable machine learning models using Python, delivering enhanced user experience through optimized search functionalities. Demonstrated expertise in working with modern frameworks including Node.js and GraphQL, enhancing data-driven decisions within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R,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GraphQL, Apollo, SageMaker, OpenSearch,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Redshift, MongoDB, Firebase, Elasticsearch, SQLite,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Scikit-learn, TensorFlow, Keras, PyTorch, Pandas, NumPy,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in an agile environment to improve class search functionalities by implementing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that personalized recommendations based on user interaction and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efficiency in processing large datasets while minimizing operational costs, contributing significantly to the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tasks, ensuring data integrity and availability, which resulted in more informed decision-making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sprint planning, and retrospectives, fostering cross-functional communication to enhance project progress and accountability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optimizations on existing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effectively reducing model training times and increasing the accuracy of predictions for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data science methodologies, encouraging a culture of learning and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search functionalities by leveraging </w:t>
      </w:r>
      <w:r w:rsidRPr="00106EA3">
        <w:rPr>
          <w:rFonts w:ascii="Roboto Light" w:eastAsia="Roboto Light" w:hAnsi="Roboto Light" w:cs="Roboto Light"/>
          <w:b/>
          <w:bCs/>
          <w:sz w:val="20"/>
          <w:szCs w:val="20"/>
        </w:rPr>
        <w:t xml:space="preserve">OpenSearch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retrieval performance of educational resources, aligning with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code reviews and provided constructive feedback, ensuring adherence to best coding practices and improving code quality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solutions such as </w:t>
      </w:r>
      <w:r w:rsidRPr="00106EA3">
        <w:rPr>
          <w:rFonts w:ascii="Roboto Light" w:eastAsia="Roboto Light" w:hAnsi="Roboto Light" w:cs="Roboto Light"/>
          <w:b/>
          <w:bCs/>
          <w:sz w:val="20"/>
          <w:szCs w:val="20"/>
        </w:rPr>
        <w:t xml:space="preserve">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model training and deployment, significantly streamlining the workflow for machine learning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knowledge sharing sessions to educate peers on the latest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technologies, fostering an informed, agile team ready to adopt new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backend services that support real-time data fetching, optimizing performance across the web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designers to refine project requirements, ensuring that technical deliverables aligned with user needs and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APIs for integrating front-end applications with backend data systems, focusing on responsiveness and ease of use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Technical achievements include implementing a continuous integration pipeline that automated the testing and deployment of machine learning models, thus ensuring rapid iteration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solutions for hosting machine learning models, contributing to efforts for improving scalability and accessibility across the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cross-functional teams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best development practices to enhance maintainability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models and implemented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backend functionalities, optimizing database schema for performance and ensuring efficient data retrieval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to implement a microservices approach that increased application reliability and ease of deployment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different components of the application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facilitating efficient data loading patterns and reducing the need for multiple REST calls to the server.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automated testing frameworks for both frontend and backend applications, improving code quality and ensuring seamless integration of features during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front-end applications by implementing performance monitoring tools and conducting frequent code optimizations based on gathered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allowing team members to stay updated on emerging technologies and development practices, fostering a proactive learning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organized coding workshops to improve team skill sets, contributing to a more knowledgeable workforce.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retrospectives and feedback sessions to align project goals with engineering capabilities, ensuring that all team members were invested in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data visualizations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datasets to stakeholders effectively, improving decision-making processes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scripts for data migration to ensure data integrity during transitions between different platforms, meeting critical business requirements without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translate wireframes and mockups into functional front-end interfaces that met the client's vision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