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Web-Based Graphical Interface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Web-Based Graphical Interface Engineer with over 11 years of experience in software development, specializing in delivering robust web applications and interfaces for smart building and energy management systems. Proven expertise in developing and maintaining graphical dashboards in complex environments, implementation of open communication protocols, and leading cross-functional teams to drive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 Python, Java, C#,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DGLUX, ENVYSION, React.js, Angular, Vue.js,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Standards:</w:t>
      </w:r>
      <w:r w:rsidRPr="00106EA3">
        <w:rPr>
          <w:rFonts w:ascii="Roboto Light" w:eastAsia="Roboto Light" w:hAnsi="Roboto Light" w:cs="Roboto Light"/>
          <w:sz w:val="20"/>
          <w:szCs w:val="20"/>
        </w:rPr>
        <w:t xml:space="preserve"> BACnet, Modbus, MQTT, RESTful APIs, HTTP, WebSockets,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MongoDB, MySQL, PostgreSQL, Firebase, SQLite, Redis, InfluxDB,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SkySpark, Docker, Git, AWS, Azure, Kubernetes, VS Code,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Web-Based Graphical Interface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maintenance of web-based graphical user interfaces within the </w:t>
      </w:r>
      <w:r w:rsidRPr="00106EA3">
        <w:rPr>
          <w:rFonts w:ascii="Roboto Light" w:eastAsia="Roboto Light" w:hAnsi="Roboto Light" w:cs="Roboto Light"/>
          <w:b/>
          <w:bCs/>
          <w:sz w:val="20"/>
          <w:szCs w:val="20"/>
        </w:rPr>
        <w:t xml:space="preserve">DGLUX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ENVYSION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a user-friendly experience that met client requirements and project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intuitive and responsive UI components for </w:t>
      </w:r>
      <w:r w:rsidRPr="00106EA3">
        <w:rPr>
          <w:rFonts w:ascii="Roboto Light" w:eastAsia="Roboto Light" w:hAnsi="Roboto Light" w:cs="Roboto Light"/>
          <w:b/>
          <w:bCs/>
          <w:sz w:val="20"/>
          <w:szCs w:val="20"/>
        </w:rPr>
        <w:t xml:space="preserve">HVAC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lighting, energy management, and IoT applications, significantly improving user engagement and satisfaction across multiple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strategies utilizing industry-standard open protocols such as </w:t>
      </w:r>
      <w:r w:rsidRPr="00106EA3">
        <w:rPr>
          <w:rFonts w:ascii="Roboto Light" w:eastAsia="Roboto Light" w:hAnsi="Roboto Light" w:cs="Roboto Light"/>
          <w:b/>
          <w:bCs/>
          <w:sz w:val="20"/>
          <w:szCs w:val="20"/>
        </w:rPr>
        <w:t xml:space="preserve">BACnet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Modbus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MQTT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real-time data communication between systems and devices within smart buildings.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engineers, BMS programmers, and data analysts to ensure seamless integration of graphical interfaces, which facilitated effective monitoring and control of building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communication issues by validating data flow across various protocols, resulting in optimized system performance and minimized downtime during peak operational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graphical standards, templates, and workflows to ensure scalability and consistency across multiple projects, fostering a collaborative design atmosphere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commissioning teams through testing and validation phases, ensuring that solutions met performance objectives and adhered to industry best practices during project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dashboards with energy analytics platforms such as </w:t>
      </w:r>
      <w:r w:rsidRPr="00106EA3">
        <w:rPr>
          <w:rFonts w:ascii="Roboto Light" w:eastAsia="Roboto Light" w:hAnsi="Roboto Light" w:cs="Roboto Light"/>
          <w:b/>
          <w:bCs/>
          <w:sz w:val="20"/>
          <w:szCs w:val="20"/>
        </w:rPr>
        <w:t xml:space="preserve">SkySpark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visualization and operational efficiency for energy management solutions across our client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deliverables, adapt to shifting priorities, and improve collaboration within cross-functional teams, resulting in timely project completions.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UI design and implementation within energy management systems, promoting a culture of learning and continuous improvement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promoting high-quality standards and the adoption of modern development practices across the engineering team, thereby improving overall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gather feedback on the UI components and iterated on designs based on user insights, leading to refined interfaces and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smart building technologies, implementing innovative solutions to stay ahead in a rapidly evolving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for web applications, enhancing load times and user interactions through careful analysis of design and code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project scope and requirements, ensuring technical viability and alignment with business objectives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modern libraries, leading to improved user experience in a competitive market by enhancing the functionality and responsiveness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scalable applications, optimizing resources and reducing operational costs while ensuring high availability and performance over extensive user load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connected to NoSQL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streamlined data transactions and an efficient data retrieval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of client applications and server issues utilizing logging frameworks and monitoring tools, significantly reducing downtime and regulatory compliance risks related to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aesthetically pleasing and user-centered design solutions, increasing customer satisfaction scores and production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management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documenting project plans and technical specifications, while organizing team communication and ticket management for better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frameworks to safeguard applications against potential vulnerabilities and data breaches, ensuring compliance with company policies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to gather requirements and present development progress, fostering a transparent relationship between technical teams and stakeholders, enhancing project buy-in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management and team collaboration, improving code integration processes and automated deployment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the functionality of applications and drive innovation in solution offerings, enhancing the competitiveness of products within targeted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rigorous testing protocols including unit and integration testing, ensuring feature functionality and building user confidence in released software, resulting in increased product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upgrades of legacy systems by analyzing current architectures, ensuring that the transition to modern frameworks was efficient and minimized operational disruption.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