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full-stack development, specializing in web and mobile applications. Proven expertise in building scalable applications using Java, Spring Boot, and React in fast-paced environments, adept at collaborating globally with teams to enhance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PL/SQL,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Jenkins,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software development tasks, focusing on designing and implementing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consistently adhering to agile methodologies for rapid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optimizing application performance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offshore teams, participating in regular meetings across time zones to ensure seamless communication and handoffs, thereby enhancing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backend APIs,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efficiently, including designing stored procedures and optimizing complex queries for better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peer assessments,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maintain the highest standards of code quality and adherence to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speeding up release cycles and improving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automation, ensuring that dependencies are managed effectively while streamlining the development process and reducing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on multiple projects while managing branches and resolving conflicts to ensure efficient source code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reliability of software components, supporting overall product quality and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tuning and optimization, successfully increasing database query efficiency and minimizing response time during peak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database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integrity across applications while complying with industry standards for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incorporate responsive design principles in front-end applications, significantly enhancing user experience on various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 to recommend improvements to existing systems, emphasizing agility and progressive development methodologies in project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API endpoints, enabling clear communication and understanding for future development efforts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stand-ups, fostering a collaborative team culture focused on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microservices architecture that supports scalability and maintainability within the organization's tech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dynamic user interfaces, applying modern practices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increasing application performance under heavy data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 part of a distributed team, managing integration efforts with offshore partners to ensure rapid delivery cycles through effective communication and documentation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backend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security while optimizing endpoints for performance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gather and refine requirements, ensuring alignment with business objectives and addressing technical challenges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including Scrum and Kanban, contributing to improved team dynamics, project visibility, and efficient task management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testing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fortifying the application framework against regressions and performance issues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on incorporating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container orchestration and application scalability as part of DevOps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database design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and applying indexing strategies for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to uphold team standards for quality, fostering an environment of learning and improving coding practices among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integration issues while enhancing release quality through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documentation related to software specifications and development processes, improving on-boarding experiences for new team members and ensuring knowledge transfer.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