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Aerospace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aerospace engineer with 11 years of progressive experience specializing in structural dynamics, aeroelasticity, and aircraft loads analysis. Proven expertise in conducting flutter analysis, utilizing advanced FEA tools, and fostering collaboration in multidisciplinary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Engineering Disciplines:</w:t>
      </w:r>
      <w:r w:rsidRPr="00106EA3">
        <w:rPr>
          <w:rFonts w:ascii="Roboto Light" w:eastAsia="Roboto Light" w:hAnsi="Roboto Light" w:cs="Roboto Light"/>
          <w:sz w:val="20"/>
          <w:szCs w:val="20"/>
        </w:rPr>
        <w:t xml:space="preserve"> Structural Dynamics, Aeroelasticity, Aircraft Loads Theory, Finite Element Analysis (FEA), Modal Analysis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Analysis Tools:</w:t>
      </w:r>
      <w:r w:rsidRPr="00106EA3">
        <w:rPr>
          <w:rFonts w:ascii="Roboto Light" w:eastAsia="Roboto Light" w:hAnsi="Roboto Light" w:cs="Roboto Light"/>
          <w:sz w:val="20"/>
          <w:szCs w:val="20"/>
        </w:rPr>
        <w:t xml:space="preserve"> NASTRAN, ANSYS, MATLAB, Python, Simulink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Methods:</w:t>
      </w:r>
      <w:r w:rsidRPr="00106EA3">
        <w:rPr>
          <w:rFonts w:ascii="Roboto Light" w:eastAsia="Roboto Light" w:hAnsi="Roboto Light" w:cs="Roboto Light"/>
          <w:sz w:val="20"/>
          <w:szCs w:val="20"/>
        </w:rPr>
        <w:t xml:space="preserve"> Ground Vibration Testing (GVT), Structural Mode Interaction (SMI), Technical Testing Procedures, Design Verification Testing (DVT), Flight Testing Techniques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Modeling Techniques:</w:t>
      </w:r>
      <w:r w:rsidRPr="00106EA3">
        <w:rPr>
          <w:rFonts w:ascii="Roboto Light" w:eastAsia="Roboto Light" w:hAnsi="Roboto Light" w:cs="Roboto Light"/>
          <w:sz w:val="20"/>
          <w:szCs w:val="20"/>
        </w:rPr>
        <w:t xml:space="preserve"> 3D Modeling Software, CAD Tools, Mesh Generation, Scripting for Automation, Model Correlation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Collaborative Engineering, Documentation Standards, Project Management, Technical Communication, Cross-functional Collaboration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Aerospace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validated finite element models for loads and dynamics applications, ensuring direct alignment with </w:t>
      </w:r>
      <w:r w:rsidRPr="00106EA3">
        <w:rPr>
          <w:rFonts w:ascii="Roboto Light" w:eastAsia="Roboto Light" w:hAnsi="Roboto Light" w:cs="Roboto Light"/>
          <w:b/>
          <w:bCs/>
          <w:sz w:val="20"/>
          <w:szCs w:val="20"/>
        </w:rPr>
        <w:t xml:space="preserve">structural design assumptions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enhancing the reliability of assessments in preliminary design phases.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static and dynamic structural analyses across various loading conditions, identifying key insights that inform the robust design and safety of new aerospace vehicles in line with certification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flutter and </w:t>
      </w:r>
      <w:r w:rsidRPr="00106EA3">
        <w:rPr>
          <w:rFonts w:ascii="Roboto Light" w:eastAsia="Roboto Light" w:hAnsi="Roboto Light" w:cs="Roboto Light"/>
          <w:b/>
          <w:bCs/>
          <w:sz w:val="20"/>
          <w:szCs w:val="20"/>
        </w:rPr>
        <w:t xml:space="preserve">aeroelastic stability analyses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full-vehicle models, demonstrating comprehensive understanding of dynamic responses critical for achieving performance goals in next-generation aircraft designs.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Ground Vibration Testing to validate modal properties of structures, employing precise post-processing techniques to correlate test results with analytical predictions, ensuring reliability in engineering assumptions.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the </w:t>
      </w:r>
      <w:r w:rsidRPr="00106EA3">
        <w:rPr>
          <w:rFonts w:ascii="Roboto Light" w:eastAsia="Roboto Light" w:hAnsi="Roboto Light" w:cs="Roboto Light"/>
          <w:b/>
          <w:bCs/>
          <w:sz w:val="20"/>
          <w:szCs w:val="20"/>
        </w:rPr>
        <w:t xml:space="preserve">stress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structural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flight 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teams to integrate loads and dynamics considerations into multidisciplinary designs, enhancing system performance and design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scripts in </w:t>
      </w:r>
      <w:r w:rsidRPr="00106EA3">
        <w:rPr>
          <w:rFonts w:ascii="Roboto Light" w:eastAsia="Roboto Light" w:hAnsi="Roboto Light" w:cs="Roboto Light"/>
          <w:b/>
          <w:bCs/>
          <w:sz w:val="20"/>
          <w:szCs w:val="20"/>
        </w:rPr>
        <w:t xml:space="preserve">MATLAB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loads processing and data reduction tasks, significantly improving the efficiency and repeatability of complex assessments across multiple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pre-test analyses and real-time monitoring during flight flutter testing, interpreting data post-flight to refine design assumptions and validate model predictions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in structural dynamics and testing methodologies, promoting knowledge sharing that resulted in improved team capability and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team workflows through refining analysis protocols and creating documentation standards that facilitate better communication of complex concepts to diverse audiences and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evaluation of new test equipment and methodologies, providing insights that informed strategic decisions to invest in advanced technology for innovative testing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of industry trends, utilizing that knowledge to influence project direction and ensure alignment with current best practices and technological advancements.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exceptional adaptability in a fast-paced environment, effectively navigating concurrent engineering efforts and meeting tight deadlines without sacrificing quality or safety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Unified interdisciplinary teams around a common project goal, utilizing exceptional communication skills to foster collaboration and address complex design challenges systematically and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the model update processes that improved correlation between modeled and experimental data, ensuring accurate predictions of aerospace vehicle performance under varying loading conditions. Additionally utilized advanced simulation tools to streamline processes, achieving enhanced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overall strategic vision of the company by proposing innovative approaches to aircraft design and sustainability measures, aligning engineering efforts with broader corporate objectives.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robust </w:t>
      </w:r>
      <w:r w:rsidRPr="00106EA3">
        <w:rPr>
          <w:rFonts w:ascii="Roboto Light" w:eastAsia="Roboto Light" w:hAnsi="Roboto Light" w:cs="Roboto Light"/>
          <w:b/>
          <w:bCs/>
          <w:sz w:val="20"/>
          <w:szCs w:val="20"/>
        </w:rPr>
        <w:t xml:space="preserve">software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aerospace applications, ensuring adherence to best practices and </w:t>
      </w:r>
      <w:r w:rsidRPr="00106EA3">
        <w:rPr>
          <w:rFonts w:ascii="Roboto Light" w:eastAsia="Roboto Light" w:hAnsi="Roboto Light" w:cs="Roboto Light"/>
          <w:b/>
          <w:bCs/>
          <w:sz w:val="20"/>
          <w:szCs w:val="20"/>
        </w:rPr>
        <w:t xml:space="preserve">software development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optimize collaboration and efficiency within engineering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Agile development processes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adapt quickly to evolving project requirements, delivering high-quality results while supporting enhanced communication among cross-discipline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unit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continuous integration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the development workflow, thereby improving code quality and reducing defects throughout the software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collaboration between software and hardware teams, facilitating effective integration of systems and ensuring seamless functionality across aerospace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software documentation processes, creating and maintaining comprehensive records that enhance team understanding and support future reference for complex systems analysis.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team retrospectives, emphasizing iterative improvements in both process and product design which cultivated an adaptive and innovative team culture.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mentorship to junior developers, guiding them in software engineering best practices and fostering their professional growth within a complex technical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cross-functional teams focused on </w:t>
      </w:r>
      <w:r w:rsidRPr="00106EA3">
        <w:rPr>
          <w:rFonts w:ascii="Roboto Light" w:eastAsia="Roboto Light" w:hAnsi="Roboto Light" w:cs="Roboto Light"/>
          <w:b/>
          <w:bCs/>
          <w:sz w:val="20"/>
          <w:szCs w:val="20"/>
        </w:rPr>
        <w:t xml:space="preserve">cloud computing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to enhance scalability for aerospace applications, focusing on redundancy and deployment within a competitive software landscape.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effective stakeholder communications, delivering presentations to non-technical audiences that clearly articulates project value and progress through successful visual representations of data and analytical findings.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efficiency assessment project aimed at streamlining operations through advanced software solutions, resulting in optimized resource allocation and improved project timelines across multiple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implement intuitive front-end interfaces for complex aerospace simulation tools, thereby enhancing usability and accessibility for engineers and testers alike.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existing aerospace applications to meet new compliance standards, ensuring the organization remains at the forefront of industry regulations and best practices in software design.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