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over 11 years of experience in software development, specializing in LiDAR and geospatial data systems. Proven ability to design robust workflows, automate processes, and enhance data integrity in production environments. Exceptional expertise in Python, SQL, and cloud solutions including AWS and Azure, aimed at improving operational efficiencies in wildfire mitigation and hazard patrol programs. A collaborative team player with extensive background in managing vendor relationships and delivering high-quality data outputs for compliance-driven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C#,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Visualization:</w:t>
      </w:r>
      <w:r w:rsidRPr="00106EA3">
        <w:rPr>
          <w:rFonts w:ascii="Roboto Light" w:eastAsia="Roboto Light" w:hAnsi="Roboto Light" w:cs="Roboto Light"/>
          <w:sz w:val="20"/>
          <w:szCs w:val="20"/>
        </w:rPr>
        <w:t xml:space="preserve"> ArcGIS, QGIS, Tableau, Power BI, GDAL, PostGIS, Dask,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Formats &amp; Protocols:</w:t>
      </w:r>
      <w:r w:rsidRPr="00106EA3">
        <w:rPr>
          <w:rFonts w:ascii="Roboto Light" w:eastAsia="Roboto Light" w:hAnsi="Roboto Light" w:cs="Roboto Light"/>
          <w:sz w:val="20"/>
          <w:szCs w:val="20"/>
        </w:rPr>
        <w:t xml:space="preserve"> GeoJSON, Shapefiles, CSV, XML, WKT, LAS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Workflow &amp; Automation:</w:t>
      </w:r>
      <w:r w:rsidRPr="00106EA3">
        <w:rPr>
          <w:rFonts w:ascii="Roboto Light" w:eastAsia="Roboto Light" w:hAnsi="Roboto Light" w:cs="Roboto Light"/>
          <w:sz w:val="20"/>
          <w:szCs w:val="20"/>
        </w:rPr>
        <w:t xml:space="preserve"> Apache Airflow, Git, Jenkins, ETL, CI/CD Pipelines, Ansible, Bash Scripting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QA/QC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w:t>
      </w:r>
      <w:r w:rsidRPr="00106EA3">
        <w:rPr>
          <w:rFonts w:ascii="Roboto Light" w:eastAsia="Roboto Light" w:hAnsi="Roboto Light" w:cs="Roboto Light"/>
          <w:b/>
          <w:bCs/>
          <w:sz w:val="20"/>
          <w:szCs w:val="20"/>
        </w:rPr>
        <w:t xml:space="preserve">LiDAR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derived datasets, ensuring adherence to program standards and maximizing data accuracy through automation and repeatability in </w:t>
      </w:r>
      <w:r w:rsidRPr="00106EA3">
        <w:rPr>
          <w:rFonts w:ascii="Roboto Light" w:eastAsia="Roboto Light" w:hAnsi="Roboto Light" w:cs="Roboto Light"/>
          <w:b/>
          <w:bCs/>
          <w:sz w:val="20"/>
          <w:szCs w:val="20"/>
        </w:rPr>
        <w:t xml:space="preserve">production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entire lifecycle of </w:t>
      </w:r>
      <w:r w:rsidRPr="00106EA3">
        <w:rPr>
          <w:rFonts w:ascii="Roboto Light" w:eastAsia="Roboto Light" w:hAnsi="Roboto Light" w:cs="Roboto Light"/>
          <w:b/>
          <w:bCs/>
          <w:sz w:val="20"/>
          <w:szCs w:val="20"/>
        </w:rPr>
        <w:t xml:space="preserve">LiDAR 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validating data integrity and completeness while overseeing workflows that ensured seamless transitions from raw data to actionable insights for operational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SQL-based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circuit map production, significantly reducing manual effort and improving efficiency in delivering timely operational outputs aligned with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cloud migration initiatives by developing solutions for transitioning critical applications and workflows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reducing technical debt and modernizing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proactively with internal teams, contractors, and vendors to manage multi-level project dependencies, ensuring continuity and efficiency of data-driven initiatives aligned with </w:t>
      </w:r>
      <w:r w:rsidRPr="00106EA3">
        <w:rPr>
          <w:rFonts w:ascii="Roboto Light" w:eastAsia="Roboto Light" w:hAnsi="Roboto Light" w:cs="Roboto Light"/>
          <w:b/>
          <w:bCs/>
          <w:sz w:val="20"/>
          <w:szCs w:val="20"/>
        </w:rPr>
        <w:t xml:space="preserve">wildfire mitigation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reporting features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dynamic dashboards that visualize data trends and enhance stakeholder decision-making in </w:t>
      </w:r>
      <w:r w:rsidRPr="00106EA3">
        <w:rPr>
          <w:rFonts w:ascii="Roboto Light" w:eastAsia="Roboto Light" w:hAnsi="Roboto Light" w:cs="Roboto Light"/>
          <w:b/>
          <w:bCs/>
          <w:sz w:val="20"/>
          <w:szCs w:val="20"/>
        </w:rPr>
        <w:t xml:space="preserve">hazard patrol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inner organizational understanding of technical workflows by creating comprehensive process documentation, facilitating effective knowledge transfer and reducing reliance on key individuals in crucial data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a high level of collaboration with remote sensing teams and various field operations to drive improvements across geospatial data initiatives and foster a culture of transparency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skills in scripting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automation in data pipelines, leading to improved processing times and increased accuracy in deliverables during critical forecasting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new </w:t>
      </w:r>
      <w:r w:rsidRPr="00106EA3">
        <w:rPr>
          <w:rFonts w:ascii="Roboto Light" w:eastAsia="Roboto Light" w:hAnsi="Roboto Light" w:cs="Roboto Light"/>
          <w:b/>
          <w:bCs/>
          <w:sz w:val="20"/>
          <w:szCs w:val="20"/>
        </w:rPr>
        <w:t xml:space="preserve">cloud-enabled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promoting a shared understanding of tasks among immediate stakeholders and ensuring robust support of ongoing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operational reporting processes by integrating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reports into stakeholder systems, providing real-time insights for compliance and operational efficiency monitoring effectively and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multiple vendor interactions to ensure that deliverables met accepted standards, fostering an environment of reliability among contractors and maintaining high-quality output across all projects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emerging technologies relevant to </w:t>
      </w:r>
      <w:r w:rsidRPr="00106EA3">
        <w:rPr>
          <w:rFonts w:ascii="Roboto Light" w:eastAsia="Roboto Light" w:hAnsi="Roboto Light" w:cs="Roboto Light"/>
          <w:b/>
          <w:bCs/>
          <w:sz w:val="20"/>
          <w:szCs w:val="20"/>
        </w:rPr>
        <w:t xml:space="preserve">LiDAR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geospatial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keeping the team updated on industry trends and integrating innovative solutions into existing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for internal and external stakeholders to facilitate ease of access to critical LiDAR datasets, enhancing operational transparency and engagement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acted on opportunities for process improvements, focusing on efficiency gains and automation across the entire data lifecycle to better support organizational alignment with strategic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solutions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seamless development of applications that manage and analyze geospatial data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complex queries and optimizing database performance, ensuring rapid data retrieval and storage solutions aligned with organizational data needs and business intelligence.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execute high-visibility projects, honing skills in stakeholder management and fostering communication among teams to drive timely project deliveries and innovative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automation frameworks within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CI/CD pipelines, resulting in improved deployment consistency and faster release cycles for applications in various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to enhance knowledge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consistently applying new insights to improve operational workflows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to junior engineers, guiding them through best practices in software development and database management, emphasizing the importance of alignment with project goals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applications, delivering enhanced functionalities that leveraged external data and optimized geospatial capabilities for operational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deployments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development and testing cycles while ensuring consistency across diverse development environments, boosting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of existing software, employing advanced analytical skills to resolve issues quickly and maintain streamlined operational processes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stakeholders to gather requirements and translate them into technical specifications, driving development efforts aligned with customer needs and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project management teams to ensure timely delivery of the development milestones by managing task priorities and actively participating in sprint retrospectives for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retrospectives to assess project performance against objectives, contributing insights that drove improvements in processes and reinforced best practices in agile software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