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technical leader with 11 years of experience in software development, specializing in architectural design and strategy for web and mobile applications. Proven expertise in TTL domain technologies and collaborative problem-solving.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JavaScript, TypeScript, Python, Go, Ruby,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IBM Cloud, Heroku, Oracle Cloud, DigitalOcean,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Microservices, Event-Driven Architecture, Service-Oriented Architecture (SOA), Serverless Architecture, API-First Design, Domain-Driven Design, CQRS,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Frameworks:</w:t>
      </w:r>
      <w:r w:rsidRPr="00106EA3">
        <w:rPr>
          <w:rFonts w:ascii="Roboto Light" w:eastAsia="Roboto Light" w:hAnsi="Roboto Light" w:cs="Roboto Light"/>
          <w:sz w:val="20"/>
          <w:szCs w:val="20"/>
        </w:rPr>
        <w:t xml:space="preserve"> Spring Boot, Node.js, Docker, Kubernetes, Terraform, Jenkins, Maven,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Methodologies:</w:t>
      </w:r>
      <w:r w:rsidRPr="00106EA3">
        <w:rPr>
          <w:rFonts w:ascii="Roboto Light" w:eastAsia="Roboto Light" w:hAnsi="Roboto Light" w:cs="Roboto Light"/>
          <w:sz w:val="20"/>
          <w:szCs w:val="20"/>
        </w:rPr>
        <w:t xml:space="preserve"> CI/CD, Agile, Scrum, Kanban, DevOps Practices, Infrastructure as Code, Automated Testing,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NoSQL, MongoDB, PostgreSQL, Redis, Hadoop, Apache Kafka,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design initiatives for complex </w:t>
      </w:r>
      <w:r w:rsidRPr="00106EA3">
        <w:rPr>
          <w:rFonts w:ascii="Roboto Light" w:eastAsia="Roboto Light" w:hAnsi="Roboto Light" w:cs="Roboto Light"/>
          <w:b/>
          <w:bCs/>
          <w:sz w:val="20"/>
          <w:szCs w:val="20"/>
        </w:rPr>
        <w:t xml:space="preserve">TTL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domain projects, developing comprehensive frameworks that integrate </w:t>
      </w:r>
      <w:r w:rsidRPr="00106EA3">
        <w:rPr>
          <w:rFonts w:ascii="Roboto Light" w:eastAsia="Roboto Light" w:hAnsi="Roboto Light" w:cs="Roboto Light"/>
          <w:b/>
          <w:bCs/>
          <w:sz w:val="20"/>
          <w:szCs w:val="20"/>
        </w:rPr>
        <w:t xml:space="preserve">IoT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blockchain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enhance operational efficiency and meet customer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cross-functional teams in agile methodologies like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Kanban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collaboration and continuous improvement while ensuring adherence to architectural standards for technology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evaluations of emerging technologies and facilitated </w:t>
      </w:r>
      <w:r w:rsidRPr="00106EA3">
        <w:rPr>
          <w:rFonts w:ascii="Roboto Light" w:eastAsia="Roboto Light" w:hAnsi="Roboto Light" w:cs="Roboto Light"/>
          <w:b/>
          <w:bCs/>
          <w:sz w:val="20"/>
          <w:szCs w:val="20"/>
        </w:rPr>
        <w:t xml:space="preserve">proof of concept (PoC)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validating innovative solutions that align with strategic organizational objectives within the transportation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stakeholders from operations, marketing, and customer service to gather requirements, converting business needs into technical specifications and actionable project plans that drive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enforced architectural standards across multiple domains, ensuring all technology solutions comply with industry best practices and regulatory requirements while guiding teams to maintain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quality metrics to assess technology solutions, ensuring their performance and security standards meet rigorous validation processes and creating comprehensive documentation for knowledge transfer.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risk management by identifying potential architectural pitfalls and developing mitigation strategies that prioritize performance, reliability, and compliance with regulatory frameworks such as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CCPA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project delivery teams to oversee the implementation of architectural solutions, ensuring projects were executed on time while maintaining a high level of quality through diligent quality assurance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regular updates and architectural reports to senior management, clearly communicating progress on initiatives and addressing challenges with detail and strategic foresight for informed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technologies, particularly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building scalable systems that leverage serverless architectures, enhancing performance while reducing operational costs through optimized resource allocation.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knowledge sharing across the organization by maintaining documentation of architectural designs, processes, and decisions, enabling effective onboarding and compliance during new technology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stakeholder engagement by fostering relationships while gathering insights to align technical solutions with strategic objectives, ensuring stakeholder satisfaction and successful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and promoted modern software development practices, including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deployments and enhance the collaboration between development and operations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strategies for data governance and management, including </w:t>
      </w:r>
      <w:r w:rsidRPr="00106EA3">
        <w:rPr>
          <w:rFonts w:ascii="Roboto Light" w:eastAsia="Roboto Light" w:hAnsi="Roboto Light" w:cs="Roboto Light"/>
          <w:b/>
          <w:bCs/>
          <w:sz w:val="20"/>
          <w:szCs w:val="20"/>
        </w:rPr>
        <w:t xml:space="preserve">data classification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access controls, and lifecycle management, ensuring compliance and security are paramount in architectural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technical assessments to ensure alignment with current industry trends, making informed recommendations for adopting new technologies to keep pace with competitive landscapes and enhance offerings.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scalable systems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cross-functional teams to deliver innovative solutions for various stakeholders based on industry standards and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while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working with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to enhance overall application performance and machine learning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extensively in frontend development using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interfaces while collaborating with UI/UX teams to enhance user experience for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including setting up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significantly improving the software delivery lifecycle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cloud platforms, notably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deploying and managing applications, optimizing costs, and achieving desired application scalability according to client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requirements gathering sessions with clients, translating their business needs into technical specifications and ensuring alignment with both strategic and operational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code quality and adherence to testing methodologies, ensuring robust applications that comply with internal and external quality standards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part in designing RESTful APIs, emphasizing secure integration with third-party services and internal applications, facilitating smooth data exchange and enhancing application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access layers and integrated various database technologies, including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optimized performance across applications in deployment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and continuous learning within the team, providing mentorship to junior developers while collaborating to identify and resolve technical challenges during product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logs and monitoring tools for diagnosing application performance issues, proactively addressing potential problem areas to ensure high availability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toward adopting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team collaboration and project transparency, and working closely with product owners to prioritize work based on stakeholder feedback and business value.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