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11 years of experience focusing on web and mobile applications, specializing in enterprise-level architecture, cloud solutions, and AI infrastructures. Skilled in virtualization technologies and container orchestration with a commitment to delivering scalable, optimized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OpenStack,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VMware, vSphere, vCenter, vSAN, NSX, Hyper-V,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LAN/WAN, VPN, firewalls, VLANs, Routing Protocols, DNS/DHCP, Network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Ansible, Terraform, JavaScript, Go,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NVIDIA DGX, NVIDIA HGX, SAN, NAS, CSI, RAID, Storage Management, Data Replication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data center solutions tailored for AI/ML workloads, utilizing a robust mixture of cloud technologies and on-premise solutions optimized for scalability and performance enhancements in hybrid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comprehensive architectures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DGX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HGX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seamless integration and operational excellence within diversified client environments requiring high-throughput computational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automated infrastructure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streamline deployments, and reduce operational overhead within multi-tiered applications in sophisticated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networking, DevOps, and storage teams, switching from traditional to hybrid infrastructures to ensure timely project delivery while maintaining high performance across compute and storage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capacity planning and infrastructure assessments to optimize operational performance, yielding improved efficiency rates in system uptime and reliability across enterprise environments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high-availability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infrastructure issues while optimizing overall system performance, combining analytical skills and deep technical understanding of both compute and network layers to minimize downtime and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and technical leadership during customer deployments while mentoring junior engineers and ensuring adherence to best practices in infrastructure management and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enhancing collaboration and communication across teams, leveraging individual strengths while promoting a culture of continuous improvement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GPU-accelerated computing technologies into application frameworks, enabling advanced data processing capabilities and significantly improving computational efficiency for AI-focused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virtualization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 ESXi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craft resilient, fault-tolerant environments for enterprise applications, enhancing performance and resource management in complex data center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containerized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 while enhancing infrastructure resilience and minimizing management overhead in a multi-cloud setup focusing on hybrid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 delivery efforts, employing excellent project management and interpersonal communication skills while adapting to dynamic environments and changing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infrastructure automation processes, leading to a marked reduction in manual tasks through targeted scripting efforts, significantly advancing operational workflows and the overall efficiency of the IT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resource allocation and system performance metrics with a focus on balancing resource use across virtualized and cloud environments, enforcing best practices to optimize user experiences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cloud adoption initiatives, aligning strategy with organizational goals and improving team capabilities while fostering a culture that values technological advancement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delivering key features that meet client requirements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back-end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integrating seamlessly with front-end frameworks and assisting in the establishment of cloud-based application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deliver comprehensive application solutions while performing thorough testing and debugging to ensure high-quality standards and compliance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SQL databases, ensuring optimal performance and data integrity while formulating queries that helped facilitate effective data retrieval and manipulation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in project management, leading sprints and facilitating communication between developers, product managers, and stakeholders to align project goals and deliver valuable features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application deployment processes, significantly reducing time to market while enhancing overall application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web services and REST APIs for seamless application integration, crafting customized solutions that drive operational efficiencies and enhance the overall capability of deployed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translate technical specifications into functional designs, and deliver high-performance applications while ensuring exceptional customer service and support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develop innovative solutions and migration strategies, fostering seamless transitions and enhancing operational scalability for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application design and development phases, staying abreast of emerging threats and implementing proactive measures to safeguard applications and organizational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best coding practices and assisting with skills development to strengthen team capabilities and promote a collaborative, innovative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 into existing applications to enhance functionality, ensuring cross-platform compatibility and delivering feature-rich solutions that enrich end-user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