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 development, specializing in Python, Ruby on Rails, React, and AI-driven solutions. Proven ability to lead architecture, mentor peers, and implement complex systems with a focus on performance, security,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Java, JavaScript, Go,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Django, Flask,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BigQuery, Cloud Functions,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PostgreSQL, MySQL, MongoDB, Elasticsearch, Redis,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CI/CD, GraphQL, RESTful APIs,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technical direction of scalable, secure AI-enabled systems, designing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services fully integrated with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develop best practices for deploying and hosting AI agents, increasing workflow efficiency and system reliability while maintaining high-quality standards and a proactive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design and development of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architecture, enhancing service responsiveness and data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performance benchmarks and implemented load testing protocols across AI systems, including metrics and profiling approaches to minimize latency and ensure optimal throughput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observability framework to monitor AI system behaviors, emphasizing proactive identification and remediation of potential failures, thus ensuring enterprise-ready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comprehensive code reviews, offering technical guidance that fosters their growth, while leading discussions on design tradeoffs and architectural choices to align technical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facilitating faster delivery of features and improvements, ensuring that quality and security standards are consistently met in every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challenges related to technical debt and security vulnerabilities, developing strategies to mitigate risks associated with customer data through secure coding and validation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documentation of architectural designs and technical workflows, creating a living resource for ongoing projects that supports team collaboration and knowledge sharing dynamics across teams and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systematic approach to feature rollout, implementing feedback loops and user insights to iteratively improve AI functionalities, ensuring a user-centric and impactful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development methodologies, enhancing team responsiveness to project requirements and fostering a culture whereby continuous integration and feedback is deeply valued.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technologies, including best practices in AI applications, empowering team members with knowledge that directly aligns with OfficeSpace’s focus on innovation and agility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to embed quality early in the development cycle, ensuring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shift-left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anticipate potential issues ahead of major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robust security protocols across AI systems, ensuring both compliance with industry standards and the protection of sensitive customer information from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initiatives with business objectives, ensuring that project outcomes are aligned with company growth and success targets.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best practices for security and performance in accordance with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 cycle processes, managing project requirements, system designs, and enhancements to existing applications resulting in improved customer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gather requirements and deliver software solutions that meet business needs in a fast-paced environment, adapting to ever-changing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collaborative workflows among team members that increased code quality through peer review and streamlined merge strategies on multiple branches.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testing and test-driven development practices into the project, improving the reliability and maintainability of applications and decreasing regression-related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communication between server and client applications, increasing the performance and responsiveness of user interfaces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user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performant, reusable components that are crucial for modern web application development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aiming to improve code quality and foster an environment of continuous improvement within the software engineering team, thereby enhancing collaborative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ensuring application performance through meticulous profiling and optimization efforts, addressing bottlenecks and enhancing load handling to better meet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 including daily stand-ups and sprint planning sessions, fostering team accountability and transparency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coding and use of development tools within the team to encourage productivity and a culture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 stakeholders to ensure the timely delivery of features while ensuring that expectations are managed and aligned with technical capabilities of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