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specializing in scalable web and mobile applications. Proven track record in cloud architecture, microservices, and leading collaborative engineering teams to deliver high-quality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C#,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Django, ASP.NET, Express.js, Flask, Svelte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SQL Server, DynamoDB, MongoDB,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EC2, Lambda, S3, Fargate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Jenkins, Git,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and Data Science:</w:t>
      </w:r>
      <w:r w:rsidRPr="00106EA3">
        <w:rPr>
          <w:rFonts w:ascii="Roboto Light" w:eastAsia="Roboto Light" w:hAnsi="Roboto Light" w:cs="Roboto Light"/>
          <w:sz w:val="20"/>
          <w:szCs w:val="20"/>
        </w:rPr>
        <w:t xml:space="preserve"> SageMaker, TensorFlow, Keras, Pandas, NumPy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Transitioned architectural designs into scalable, resilient solutions for complex systems, significantly improving efficiency of chatbot functionalities for enterprise-level communications while maintaining a strong focus on security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a team of engineers in the development and deployment of key platform capabilities using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performance through integration of internal and external APIs within microservices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automated testing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throughout the development process, leading to increased software quality and reduced time spent on regression testing while ensuring robust CI/CD pipelines were maintained.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fostering a collaborative environment that encouraged continuous education and sharing of best practices in </w:t>
      </w:r>
      <w:r w:rsidRPr="00106EA3">
        <w:rPr>
          <w:rFonts w:ascii="Roboto Light" w:eastAsia="Roboto Light" w:hAnsi="Roboto Light" w:cs="Roboto Light"/>
          <w:b/>
          <w:bCs/>
          <w:sz w:val="20"/>
          <w:szCs w:val="20"/>
        </w:rPr>
        <w:t xml:space="preserve">full-stack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the latest frameworks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code reviews and technical presentations to promote effective engineering practices and align team efforts with organizational goals, leveraging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processing workflows by integrating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existing legacy systems, improving data accessibility and reducing operational costs through optimal resource allocation in </w:t>
      </w:r>
      <w:r w:rsidRPr="00106EA3">
        <w:rPr>
          <w:rFonts w:ascii="Roboto Light" w:eastAsia="Roboto Light" w:hAnsi="Roboto Light" w:cs="Roboto Light"/>
          <w:b/>
          <w:bCs/>
          <w:sz w:val="20"/>
          <w:szCs w:val="20"/>
        </w:rPr>
        <w:t xml:space="preserve">cloud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focused on reducing technical debt, identifying and prioritizing areas needing attention to enhance system sustainability and long-term maintenance.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UX teams to design user-centered solutions that delivered measurable business value and enhanced user experiences through </w:t>
      </w:r>
      <w:r w:rsidRPr="00106EA3">
        <w:rPr>
          <w:rFonts w:ascii="Roboto Light" w:eastAsia="Roboto Light" w:hAnsi="Roboto Light" w:cs="Roboto Light"/>
          <w:b/>
          <w:bCs/>
          <w:sz w:val="20"/>
          <w:szCs w:val="20"/>
        </w:rPr>
        <w:t xml:space="preserve">efficient software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extensively to architectural discussions, ensuring adherence to engineering best practices while applying insights from leading industry trends and technologies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aiding knowledge transfer among team members and facilitating onboarding processes, while ensuring that project specifications aligned with the organization’s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and scrum practices to maximize team efficiency during development cycles, enhancing product delivery timelines and fostering quick adaptation to changing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performance analytics tools to evaluate system effectiveness post-deployment, achieving noticeable improvements in user engagement metrics through data-driven decision making and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integration strategies with external systems using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communication across platforms and applications, thus enhancing overall system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all phases of software development life cycle (SDLC), ensuring alignment with the overall strategic vision while managing stakeholders’ expectations effectively through consistent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data modeling strategies in collaboration with data science teams, greatly improving data integrity and decision-making processes for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enterprise-level applications using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focusing on scalability and security and enhancing performance through innovative coding practices and robust architectural designs.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 multi-disciplinary team to integrate machine learning capabilities into applications utilizing </w:t>
      </w:r>
      <w:r w:rsidRPr="00106EA3">
        <w:rPr>
          <w:rFonts w:ascii="Roboto Light" w:eastAsia="Roboto Light" w:hAnsi="Roboto Light" w:cs="Roboto Light"/>
          <w:b/>
          <w:bCs/>
          <w:sz w:val="20"/>
          <w:szCs w:val="20"/>
        </w:rPr>
        <w:t xml:space="preserve">Azure 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significantly increasing application intelligence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system audits and performance optimizations to identify bottlenecks and implement fixes, improving application response times significantly while maintaining high standards of coding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writing clean, efficient code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learning through pair programming and code reviews.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RESTful APIs to enhance cross-application communication, driving improvements in system interoperability and developer collaboration within microservices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of legacy systems to modern frameworks by strategizing incremental updates, thereby ensuring a smooth migration to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improving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and sprint planning sessions, promoting active discussions and evaluations to continuously improve development workflows, thereby enhancing overall team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DevOps strategies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build and deployment processes, leading to improved delivery speed and increased frequency of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storage solutions using both SQL and NoSQL databases, optimizing application performance and data retrieval processes while ensuring compliance with industry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liaison between developers and stakeholders, ensuring alignment on technical requirements and project deliverables while promoting transparency and trust amongst all parties involved.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documented system requirements, developing clear specifications for future enhancements while ensuring adherence to coding standards and governance policies.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testing frameworks, ensuring software reliability through rigorous functional testing and quality assessments throughout the development 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