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collaborative professional with over 11 years of experience in software development, focusing on delivering innovative web and mobile applications. Skilled in Python, JavaScript, React, and full-stack development. Proven ability to engage in the full software design lifecycle and build robust technology-driven solutions within Agile environments. Adept at enhancing existing systems and ensuring scalability and maintainability, while mentoring junior developers and fostering a supportive team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SQL, TypeScript,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Flask, Django, Node.js, Angular, Vue.js, Celery,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Redis, Oracle, Cassandra,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Ansible,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IBM Cloud, DigitalOcean, Salesforce,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specifications and translate business requirements into technical designs, leveraging Agile methodologies to ensure timely delivery and adaptability to changing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new features for the </w:t>
      </w:r>
      <w:r w:rsidRPr="00106EA3">
        <w:rPr>
          <w:rFonts w:ascii="Roboto Light" w:eastAsia="Roboto Light" w:hAnsi="Roboto Light" w:cs="Roboto Light"/>
          <w:b/>
          <w:bCs/>
          <w:sz w:val="20"/>
          <w:szCs w:val="20"/>
        </w:rPr>
        <w:t xml:space="preserve">Cobalt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focusing on enriching user experience through well-structured and maintainable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ensure coding standards were met, promoting knowledge sharing within the team and fostering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of applications, emphasizing test-driven development (TDD) principles and employing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and retrospectives, encouraging open communication and constructive feedback among team members, enhancing teamwork and collaborative problem-solving capacities.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developed features and enhancements, focusing on clarity and detail, which significantly improved onboarding for new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that drove forward the company’s vision of integrating advanced analytics within the </w:t>
      </w:r>
      <w:r w:rsidRPr="00106EA3">
        <w:rPr>
          <w:rFonts w:ascii="Roboto Light" w:eastAsia="Roboto Light" w:hAnsi="Roboto Light" w:cs="Roboto Light"/>
          <w:b/>
          <w:bCs/>
          <w:sz w:val="20"/>
          <w:szCs w:val="20"/>
        </w:rPr>
        <w:t xml:space="preserve">Cobalt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the performance of existing applications by refactoring code and implementing best practices in software development to minimize technical debt and improve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with remote teams effectively, practicing continuous integration and delivery (CI/CD) pipelines to streamline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scale applications efficiently, aligning operational infrastructure with evolving business strategies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ensure a seamless integration of new features, emphasizing the importance of writing unit tests and performing user acceptance testing (UAT).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of applications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which allowed rapid iteration cycles and faster release of updates to marketing team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multiple projects simultaneously while managing time effectively and maintaining a keen eye for detail, thereby ensuring consistent quality across all deliverables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workshops and tech talks, promoting an environment of learning and sharing new technologies and frameworks among peers, which effectively increased overall team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to provide insight into innovative approaches that could enhance productivity and product offerings, ensuring the team stays ahead of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through optimized coding practices and keen attention to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gather requirements and translate them into functional software solutions, actively participating in the entire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that enhanced system scalability and flexibility, employing technologies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which improved code quality and standardization, while mentoring junior developers in best practices for software development and Agile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build and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faster releases and better integration of testing and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models and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performance optimization within application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to foster an Agile development environment, promoting adaptability and responsiveness to changing project requirements, resulting in improved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resolved production system issues efficiently, utilizing debugging tools and logging frameworks to quickly identify and rectify problematic areas.Field tested new product iterations and gathered user feedback to inform development strategies and feature enhancements, ensuring product-market fit.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about emerging technologies and software design patterns, promoting a culture of continuous learning and innovation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maintainable solutions by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patterns that allow for effective scaling and maintainability in high-demand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collaboration with UX/UI designers to ensure designs were viable for implementation, resulting in seamless integration of frontend and backend components within web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