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backend web applications and integration solutions. Proven expertise in C/C++, Java, multithreading, and security management. Adept at leading platform migrations and addressing security vulnerabilities, while ensuring application performance and scalability.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Java, Python, Go,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Apache Struts, Node.js, Django, Express.js, Angular,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GitLab, CircleCI, Travis CI,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IntelliJ IDEA, Visual Studio, Postman, JIRA, Confluence, Slack,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OracleDB, SQLite, Redis, Elasticsearch,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security by identifying and remediating vulnerabilities through secure coding practices and compliance with industry standards, ensuring that potential exploits are continually addressed through proactive monitoring and timely patches.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high-performance integration solutions that connect various enterprise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data flow efficiency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full lifecycle of platform migration projects by strategizing, planning, and executing the transition from legacy systems to modern environments, maintaining application performance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Support, QA, and DevOps to confirm deployment changes and validate security fixes, creating a more resilient and robust software deployment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dependency management practices by regularly updating third-party libraries, frameworks, and components to the latest stable versions and assessing performance impacts of these upgrades on the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decisions, security fix strategies, and migration steps in detail, facilitating knowledge sharing and ensuring compliance for future development processes and team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deployment processes and system reliability through automated orchestration and orchestration-based scaling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multithreading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ensuring extensive resource management is achieved across multiple processing threads for improved data handling 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unit tests using industry-standard frameworks to ensure consistent quality in both existing and new features, fostering a culture of quality assurance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agile methodologies, facilitating continuous integration and delivery (CI/CD) processes in projects, allowing for iterative improvements and faster response to customer feedback and system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security standards knowledge by staying current with trends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development practices to focus on secure application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team-driven decision-making processes that emphasized adaptability and cross-functional collaboration, leading to increased innovation in software solutions and a stronger team dynamic.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and security using logging and analytics tools, enabling proactive threat detection and responsive resource allocation strategies that sustained system availability and user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enforce high coding standards and maintain shared code quality across development teams, fostering a professional environment of collective ownership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and insights that informed product improvements, ensuring that end-user needs are at the forefront of development priorities and guiding product roadmaps.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for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 that enhanced system maintainability and scalability while optimizing resource use across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robust RESTful APIs that allowed seamless integration with frontend projects and third-party applications, facilitating effective communication between services and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various software development projects that involved multithreading and IPC, creating responsive and efficient applications that perform adequately under high loads and complex data handling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software development, fostering an environment that prioritizes learning and knowledge sharing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ORMs, reducing response times and improving overall application performance through effective data management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stakeholders to gather and define requirements for new features and enhancements, ensuring alignment between technical capabilities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develop, ship, and run applications in isolation, increasing deployment efficiency while maintaining consistency across various environments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ensuring quicker rollouts while maintaining high-quality standards through automated testing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where constructive feedback was provided to ensure adherence to coding standards, performance optimization, and enhanced collaboration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into new technologies and frameworks, assessing their applicability for ongoing projects and making recommendations that align with the evolving needs of the business and its customers.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and critical-thinking exercises, addressing complex technical issues that arose during development and offering innovative solutions to expedite resolution and improve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results of development initiatives to internal stakeholders through engaging documentation and presentations, showcasing an understanding of both technical details and their business implications.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