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scalable web and mobile applications using Python, Spark, and modern data technologies. Proven ability to design robust data infrastructure and lead technical projects. Strong expertise in ETL processes, cloud platforms, and cross-functional collaboration to provide actionable insights. Experienced in mentoring junior developers and ensuring best practices in software development are followed.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Dask, Databricks, Airflow, Prefect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Cassandra,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Git, JIRA, Confluence, Visual Studio Code, PyCharm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scalable data processing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large-scale datasets, facilitating real-time analytics and informed decision-making for energy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build robust </w:t>
      </w:r>
      <w:r w:rsidRPr="00106EA3">
        <w:rPr>
          <w:rFonts w:ascii="Roboto Light" w:eastAsia="Roboto Light" w:hAnsi="Roboto Light" w:cs="Roboto Light"/>
          <w:b/>
          <w:bCs/>
          <w:sz w:val="20"/>
          <w:szCs w:val="20"/>
        </w:rPr>
        <w:t xml:space="preserve">ETL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energy data into insightful dashboards, improving operational efficiency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for performance, ensuring a higher availability of </w:t>
      </w:r>
      <w:r w:rsidRPr="00106EA3">
        <w:rPr>
          <w:rFonts w:ascii="Roboto Light" w:eastAsia="Roboto Light" w:hAnsi="Roboto Light" w:cs="Roboto Light"/>
          <w:b/>
          <w:bCs/>
          <w:sz w:val="20"/>
          <w:szCs w:val="20"/>
        </w:rPr>
        <w:t xml:space="preserve">data processing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global energy markets while maintaining stringent reliability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conducting regular code reviews to uphold high engineering standards across the platform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and monitoring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rectify data processing failures, significantly reducing downtime and improving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design of next-generation </w:t>
      </w:r>
      <w:r w:rsidRPr="00106EA3">
        <w:rPr>
          <w:rFonts w:ascii="Roboto Light" w:eastAsia="Roboto Light" w:hAnsi="Roboto Light" w:cs="Roboto Light"/>
          <w:b/>
          <w:bCs/>
          <w:sz w:val="20"/>
          <w:szCs w:val="20"/>
        </w:rPr>
        <w:t xml:space="preserve">data infrastructures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expansion of S&amp;P Global Energy, aligning with evolving market needs and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technologies in data processing and analytics to recommend innovative solutions and tools, contributing to the continuous improvement of the data platform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data solutions that support critical energy trading systems, enhancing analytical capabilities for better market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data pipeline issues in production environments, utilizing strong </w:t>
      </w:r>
      <w:r w:rsidRPr="00106EA3">
        <w:rPr>
          <w:rFonts w:ascii="Roboto Light" w:eastAsia="Roboto Light" w:hAnsi="Roboto Light" w:cs="Roboto Light"/>
          <w:b/>
          <w:bCs/>
          <w:sz w:val="20"/>
          <w:szCs w:val="20"/>
        </w:rPr>
        <w:t xml:space="preserve">analytical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ensure minimal disruption to data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translate technical concepts into business insights, demonstrating excellent communication skills to bridge the gap between technical and non-technical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data pipelines by implementing best practices in data handling and managing resource allocation on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driving cost-effective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document project workflows, processes, and best practices to facilitate knowledge sharing and training within the engineering team, promoting a culture of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operations teams to ensure data governance principles were adhered to, maintaining compliance with industry regulations and enhancing the overall data management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Adaptively responded to business requirements by developing creative solutions to enhance data accessibility and usability for various end-user applications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data architecture and technology decisions with company goals, fostering innovation in data-driven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built </w:t>
      </w:r>
      <w:r w:rsidRPr="00106EA3">
        <w:rPr>
          <w:rFonts w:ascii="Roboto Light" w:eastAsia="Roboto Light" w:hAnsi="Roboto Light" w:cs="Roboto Light"/>
          <w:b/>
          <w:bCs/>
          <w:sz w:val="20"/>
          <w:szCs w:val="20"/>
        </w:rPr>
        <w:t xml:space="preserve">web-based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contributing to a seamless user experience and improving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powerful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a flexible architecture that supports high-volume transactions and data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Agile ceremonies, collaborating with cross-functional teams to prioritize development tasks and improve product delivery timelines in the software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successfully migrating legacy systems and optimizing infrastructure costs while ensuring maximum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with teams on projects, promoting a culture of shared ownership and frequent integration of development 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utilizing automated testing frameworks to facilitate continuous integration and maintain high code quality across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an internal dashboard utilizing data visualization tools to display key operational metrics and support data-driven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developers in programming concepts and best practices, fostering a positive environment for knowledge exchange and skill development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technical requirements and translate business needs into functional software designs, ensuring alignment on product vision and roadmap.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t>
      </w:r>
      <w:r w:rsidRPr="00106EA3">
        <w:rPr>
          <w:rFonts w:ascii="Roboto Light" w:eastAsia="Roboto Light" w:hAnsi="Roboto Light" w:cs="Roboto Light"/>
          <w:b/>
          <w:bCs/>
          <w:sz w:val="20"/>
          <w:szCs w:val="20"/>
        </w:rPr>
        <w:t xml:space="preserve">UI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user experience and performance of applications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data streams into existing applications, enriching functionality and ensuring that solutions meet evolving business needs through agile adaptations.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metrics to drive continuous improvement in applications, leveraging insights to guide feature enhancements and refine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