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in developing high-performing web and mobile applications, specializing in React, Next.js, and Node.js. Proven technical leader skilled in system architecture and engineering management, with a strong focus on CI/CD best practices and cloud-native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Angular,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(Amazon Web Services), Docker, Kubernetes, Azure,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CircleCI, Travis 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PostHog, Google Analytics, Mixpanel, Datadog, Grafana,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Twilio, Braze, Customer.io, Slack, Trello,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managed the end-to-end architecture for web applications, ensuring perfect alignment across features, services, and optimal user experiences while fostering a culture of experimentation and agility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mentored a diverse engineering team, providing substantial technical direction, unblocking developers, and fostering an environment where engineering excellence is the norm through consistent coaching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facilitated pair programming sessions that elevated code quality and consistency across numerous teams while sharing best practices and fostering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eliminated significant bottlenecks in development processes by implementing efficient CI/CD pipelines and enhancing developer tooling, thus increasing overall productivity and team effectiveness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product managers and designers to translate high-level product requirements into actionable technical plans, thereby streamlining the development process while maintaining clarity and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and enhance LLM-powered features, ensuring architectural readiness for AI-driven workflows and real-time integrations that improved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system observability practices, introducing state-of-the-art logging and metrics frameworks which led to faster diagnosis and improved reliability of production systems, significantly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developer experience by removing friction in the development lifecycle through better libraries, enhanced documentation, and reusable components, thereby accelerating throughput and engagement from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system design, focusing on modularization and data modeling that improved scalability and performance across various applications while aligning with organizational goals and visions.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within the engineering team, focusing on real-time feedback mechanisms and rapid iteration cycles that encouraged innovation and enhanced delivery speed for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discussions about product roadmaps, emphasizing the technical considerations necessary for building scalable systems, and guided stakeholders through complex trade-offs related to architecture and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stayed current with industry trends in AI and participated in the adoption of best practices, enhancing the team's capability to leverage cutting-edge technologies in future product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technical curiosity within the team, facilitating knowledge-sharing sessions and technical webinars that promoted learning and grew engineering capabilities across multiple disciplines of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robust testing strategies that ensured system performance and reliability were upheld during all stages of development, resulting in higher satisfaction rates from end-users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Described complex technical concepts to both technical and non-technical stakeholders, ensuring alignment and understanding across various departments and facilitating smoother collaboration on key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where I implemented best practices that significantly improved application speed, performance,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high-quality,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enterprise-level applications, implementing best practices for component-driven development while ensuring maintainable and scalable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seamless integration of third-party APIs and libraries, enhancing application functionalities and user experiences by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Braze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customer engagement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planning sessions to define project features and requirements, translating ambiguous concepts into actionable technical plans that aligned closely with team goals and release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minimizing downtime during releases while enhancing developer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continuously improve the development process, actively seeking feedback from product managers and designers to drive feature enhancements and performance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to ensure high-quality code was delivered to production,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features thoroughly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code quality standards and architectural principles that encouraged the adoption of clean coding practices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modeling and service boundary architecture that improved modularity and enhanced performance across the application, ultimately reducing load times and improving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knowledge transfer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the development team's technical direction while enhancing overall capabilities and maturity in these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applications were resilient, scalable, and optimized for cost-effectiveness in our hosting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engineering best practices within the organization by documenting and sharing key learnings from projects that fostered a culture of continuous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