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specializing in web and mobile applications. Proven expertise in building intuitive user experiences and developing scalable applications using modern frameworks like React and TypeScript. Strong adaptability to evolving industry trends in fintech and blockchain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Solidity, HTML/CSS, SQL, GraphQL,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Express.js, Redux, Tailwind CSS, Web3.js, Ether.js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Postman, Jest, Webpack, Babel, Figma,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w:t>
      </w:r>
      <w:r w:rsidRPr="00106EA3">
        <w:rPr>
          <w:rFonts w:ascii="Roboto Light" w:eastAsia="Roboto Light" w:hAnsi="Roboto Light" w:cs="Roboto Light"/>
          <w:sz w:val="20"/>
          <w:szCs w:val="20"/>
        </w:rPr>
        <w:t xml:space="preserve"> AWS, Azure, Firebase, Heroku, DigitalOcean, Vercel, Netlify,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Mocha, Chai, Cypress, Selenium, Lint, Blackfire.io,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sophisticated user interface for a web application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through intuitive design principles and efficient state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smart contracts using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secure, decentralized transactions within the app, ensuring compliance with blockchain standards and thorough testing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best practices for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front-end architecture, prioritizing scalability and maintainability in product lifecycle management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user testing sessions to gather feedback on UI components built with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iterating rapidly to produce user-centered designs that address real-world use cases and needs of investors.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deploying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workflow and reduce configuration overhead, significantly improving deployment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enhance code quality and maintainability, enabling developers to produce robust applications that adhere to strict domain logic and business rules without compromising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feedback and improvement by conducting regular code reviews and mentoring junior engineers on modern development practices, ensuring knowledge transfer and skill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prototype user interfaces, collaborating closely with designers and product managers to turn concepts into high-fidelity interfaces that enhanced overall product valuation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integrations with rich data sources, applying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which improved system performance and reduced data fetching redundancies across multi-user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modern authentication systems using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enhancing security and data integrity for user interactions with both institutional and retail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development processes and patterns to facilitate knowledge sharing and onboarding of new developers to the team, promoting an inclusive and learning-driven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the usage of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encourage a test-driven development culture, significantly reducing bugs in production releases and improving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industry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participated in numerous webinars and meetups focused on the evolution of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incorporating new insights into existing project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 features that align with user needs by directly engaging with client feedback and product requirements, ensuring alignment with market demands and customer satisfaction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and resolved ambiguous development challenges by approaching problem-solving with a proactive attitude, exhibiting strong adaptability to changing project scopes and priorities.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dynamic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keen focus on responsive design principles, ensuring seamless access on both mobile and desktop environments, thus broadening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enterprise-level software developments, partnering with stakeholders to deliver high-quality applications that meet predetermined specifications while fostering innovation and effective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create scalable back-end services, integrating with systems to provide seamless access to data sources while adhering to best coding practices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testing using frameworks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reliability by identifying and rectifying bugs during the development lifecycle early 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communication between front-end and back-end services, enhancing system efficiency and user experience through optimized data flow and usability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into functional code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frameworks, ensuring that design visions are closely matched in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interactive dashboards and reporting utilities for data visualization, ensuring that business intelligence tools meet user demands by leveraging state-of-the-art libraries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code refactoring, improving system architecture and reducing technical debt, while significantly enhancing the overall development workflow and making contributions to internal documentation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sprint planning sessions, actively contributing to the continual improvement of the software development lifecycle through collaboration and open feedback sessions, thus fostering a cohesive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sessions for onboarding new engineers on coding standards and the use of development environments, improving team integration and ensuring uniform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perform not only CRUD operations but also optimize queries for performance, ensuring that application data retrieval is both efficient and effective under heavy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bi-weekly reviews and retrospectives to analyze project outcomes and iterate on processes for future sprints, significantly impacting team cohesion and productivity in long-term project engagements.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