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software development, specializing in web and mobile applications. Expertise in building scalable solutions using the Power Platform and integrating with enterprise systems, with a strong focus on performance, availability, and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 HTML/CSS,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Power Platform Tools:</w:t>
      </w:r>
      <w:r w:rsidRPr="00106EA3">
        <w:rPr>
          <w:rFonts w:ascii="Roboto Light" w:eastAsia="Roboto Light" w:hAnsi="Roboto Light" w:cs="Roboto Light"/>
          <w:sz w:val="20"/>
          <w:szCs w:val="20"/>
        </w:rPr>
        <w:t xml:space="preserve"> Power Apps, Power Automate, Power BI, Power Virtual Agents, Dataverse, Power Pages, AI Builder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Azure DevOps, Dynamics 365,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Node.js, Angular, Express.js, Flutter, React Native, Gatsby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MySQL, Cosmos DB,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CircleCI, Travis CI, Octopus Deploy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global Center of Excellence (CoE) meetings to drive innovation in enterprise applications and establish governance for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multiple project teams, enhancing team collaboration and stakeholder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design documents outlining dependencies, workflows, and best practices for enterprise-level applications utilizing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understanding and implementation of designed solutions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low-code solutions using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capabilities by automating workflows that integrated with </w:t>
      </w:r>
      <w:r w:rsidRPr="00106EA3">
        <w:rPr>
          <w:rFonts w:ascii="Roboto Light" w:eastAsia="Roboto Light" w:hAnsi="Roboto Light" w:cs="Roboto Light"/>
          <w:b/>
          <w:bCs/>
          <w:sz w:val="20"/>
          <w:szCs w:val="20"/>
        </w:rPr>
        <w:t xml:space="preserve">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building effective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emphasizing best practices in application lifecycle management (ALM) and ensuring alignment with organizational standards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requirements and understand their needs, translating business objectives into technical specifications for developing scalable and efficient applications on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new industry trends and technologies into existing application frameworks, boosting availability, reliability, and performance of applications built on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benchmarks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teams on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enriching the team’s skill set and encouraging a culture of knowledge sharing and innovative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end-to-end automated solutions that leveraged AI capabilities from </w:t>
      </w:r>
      <w:r w:rsidRPr="00106EA3">
        <w:rPr>
          <w:rFonts w:ascii="Roboto Light" w:eastAsia="Roboto Light" w:hAnsi="Roboto Light" w:cs="Roboto Light"/>
          <w:b/>
          <w:bCs/>
          <w:sz w:val="20"/>
          <w:szCs w:val="20"/>
        </w:rPr>
        <w:t xml:space="preserve">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Virtual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data-driven decision-making processes across the organization and increasing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subject-matter expertise in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customize and integrate solutions with external systems, fostering seamless data flows and high levels of interoperability among various service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review feedback sessions with stakeholders and technical teams to iterate on application designs, ensuring alignment with both user-centric design principles and compliance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for monitoring application performance and reliability across the organization, strengthening operational oversight and aligning resources strategically with performance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like artificial intelligence and machine learning into application workflows, significantly increasing the capabilities and utility of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initiatives to enhance collaboration within the teams, applying agile methodologies and promoting iterative development practices across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to ensure timely delivery and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applications for potential upgrades utilizing advanced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presenting findings to senior management to inform investments in system enhancements and modernizations, leading to greater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and user guides for developed applications, ensuring clarity and accessibility for future developers and users interacting with the tools built on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dynamic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interfaces through responsive design and modern web technologies, tailoring solutions to meet client requirements and enhance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implement scalable applications within a cloud-based environment,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maximize system performance and facilitate continuous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providing constructive feedback to peers on design patterns and coding practices, thus cultivating a culture of quality and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legacy systems by migrating web applications to use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enhancing deployment processes while ensuring compliance with industry regulations and aligning with best practices in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services to facilitate integration between various data sources and web applications built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and enhancing data accessibility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tuning of applications, utilizing profiling tools to identify bottlenecks and optimize resource utilization, achieving significant improvements in application load times and response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effective use of automated testing frameworks to ensure reliability in applications while introducing continuous integration pipelines that drastically reduced deployment errors and speeded up delivery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specifications and architectures for diverse software projects, collaborating with product owners to ensure alignment with project goals and maximizing the effectiveness of developed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appealing and user-friendly interfaces, regularly conducting user testing sessions to gather feedback and iterating designs based on real user insights and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robust logging and monitoring frameworks to track application performance in production environments, allowing for proactive issue resolution and ensuring optimal performance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internal training programs focused on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empowering team members with the knowledge to leverage data insights for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planning sessions to prioritize roadmaps and align project objectives, ensuring transparent communication and steady progress towards key project milestones.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