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focusing on web and mobile applications, enhancing organizational capabilities through effective use of Microsoft 365, SharePoint Online, and LMS365. Skilled in Dataverse, site design, and client engagement, committed to delivering solutions that meet evolving client needs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365, SharePoint Online, LMS365, Dataverse,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Power Apps, Power Automate, Nintex, Power BI, Microsoft Teams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HTML/CSS,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Framework, ASP.NET Core, React,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SharePoint Lists, Data Lakes, Data Warehousing,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Microsoft 365 Developer at Point B – Remote in Seattle, WA (Sep 2020 – Aug 2025)</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 at Microsoft – Irving, TX (Feb 2015 – Jun 2020)</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3-5 years of experience with </w:t>
      </w:r>
      <w:r w:rsidRPr="00106EA3">
        <w:rPr>
          <w:rFonts w:ascii="Roboto Light" w:eastAsia="Roboto Light" w:hAnsi="Roboto Light" w:cs="Roboto Light"/>
          <w:b/>
          <w:bCs/>
          <w:sz w:val="20"/>
          <w:szCs w:val="20"/>
        </w:rPr>
        <w:t xml:space="preserve">O365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SharePoint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and providing support that enhances operational efficiency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2-3 years leading </w:t>
      </w:r>
      <w:r w:rsidRPr="00106EA3">
        <w:rPr>
          <w:rFonts w:ascii="Roboto Light" w:eastAsia="Roboto Light" w:hAnsi="Roboto Light" w:cs="Roboto Light"/>
          <w:b/>
          <w:bCs/>
          <w:sz w:val="20"/>
          <w:szCs w:val="20"/>
        </w:rPr>
        <w:t xml:space="preserve">LMS365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optimizing learning management functionalities and ensuring seamless integration with existing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Hands on experience developing </w:t>
      </w:r>
      <w:r w:rsidRPr="00106EA3">
        <w:rPr>
          <w:rFonts w:ascii="Roboto Light" w:eastAsia="Roboto Light" w:hAnsi="Roboto Light" w:cs="Roboto Light"/>
          <w:b/>
          <w:bCs/>
          <w:sz w:val="20"/>
          <w:szCs w:val="20"/>
        </w:rPr>
        <w:t xml:space="preserve">custom SharePoint sites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site architecture, configuration, and deployment, following best practices for user experience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automate business processes, achieving significant time savings for end users in various client divisions.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in stakeholder consultations effectively, investigating needs to deliver tailored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collaboration across projects for diverse clients including federal agencies.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site migration for legacy systems to </w:t>
      </w:r>
      <w:r w:rsidRPr="00106EA3">
        <w:rPr>
          <w:rFonts w:ascii="Roboto Light" w:eastAsia="Roboto Light" w:hAnsi="Roboto Light" w:cs="Roboto Light"/>
          <w:b/>
          <w:bCs/>
          <w:sz w:val="20"/>
          <w:szCs w:val="20"/>
        </w:rPr>
        <w:t xml:space="preserve">SharePoint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adherence to compliance guidelines through thorough planning and execution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Providing comprehensive operational support to existing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including troubleshooting, updates, and user assistance to enhance overall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technical documentation that adheres to </w:t>
      </w:r>
      <w:r w:rsidRPr="00106EA3">
        <w:rPr>
          <w:rFonts w:ascii="Roboto Light" w:eastAsia="Roboto Light" w:hAnsi="Roboto Light" w:cs="Roboto Light"/>
          <w:b/>
          <w:bCs/>
          <w:sz w:val="20"/>
          <w:szCs w:val="20"/>
        </w:rPr>
        <w:t xml:space="preserve">508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for all users and fostering inclusive practices in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Creating and managing </w:t>
      </w:r>
      <w:r w:rsidRPr="00106EA3">
        <w:rPr>
          <w:rFonts w:ascii="Roboto Light" w:eastAsia="Roboto Light" w:hAnsi="Roboto Light" w:cs="Roboto Light"/>
          <w:b/>
          <w:bCs/>
          <w:sz w:val="20"/>
          <w:szCs w:val="20"/>
        </w:rPr>
        <w:t xml:space="preserve">SPO 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with </w:t>
      </w:r>
      <w:r w:rsidRPr="00106EA3">
        <w:rPr>
          <w:rFonts w:ascii="Roboto Light" w:eastAsia="Roboto Light" w:hAnsi="Roboto Light" w:cs="Roboto Light"/>
          <w:b/>
          <w:bCs/>
          <w:sz w:val="20"/>
          <w:szCs w:val="20"/>
        </w:rPr>
        <w:t xml:space="preserve">Nintex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content management solutions that align with enterprise-level governance standards and operational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code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custom functionalities in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and integrating third-party services effectively into existing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changes based on user feedback, ensuring that updates to </w:t>
      </w:r>
      <w:r w:rsidRPr="00106EA3">
        <w:rPr>
          <w:rFonts w:ascii="Roboto Light" w:eastAsia="Roboto Light" w:hAnsi="Roboto Light" w:cs="Roboto Light"/>
          <w:b/>
          <w:bCs/>
          <w:sz w:val="20"/>
          <w:szCs w:val="20"/>
        </w:rPr>
        <w:t xml:space="preserve">SPO sites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reflect user needs and improve client relations, boosting overall project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IT teams to manage and implement features on new </w:t>
      </w:r>
      <w:r w:rsidRPr="00106EA3">
        <w:rPr>
          <w:rFonts w:ascii="Roboto Light" w:eastAsia="Roboto Light" w:hAnsi="Roboto Light" w:cs="Roboto Light"/>
          <w:b/>
          <w:bCs/>
          <w:sz w:val="20"/>
          <w:szCs w:val="20"/>
        </w:rPr>
        <w:t xml:space="preserve">SPO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ensuring that all components function harmoniously within established system frameworks.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