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Lead Machine Learning Engineer with over 11 years in software development, specializing in web and mobile applications. Proven expertise in developing machine learning solutions, team leadership,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Java, JavaScript,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Django, Flask, REST APIs, LAMP stack,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MongoDB, PostgreSQL,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NLP, ASR, NLG, Computer Vision, TensorBoard, Jupyter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machine learning architectures, emphasizing predictive models for patient care and operational efficiency, while ensuring compliance with HIPAA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machine learning methodologies, improving team code quality and collaboration through best practices for code reviews and pair programming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web-based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cloud services for enhanced data processing capabilities to support real-time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facilitating sprint planning sessions to prioritize tasks and enhance workflow efficiency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algorithms for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enhancing the understanding of patient interactions through conversational agents and contextual data processing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rapid prototyping of machine learning models, significantly reducing the deployment time for new features and updates in web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evaluations of machine learning models, iterating on designs based on real-world data feedback, which improved model accuracy and response times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strategizing and rolling out front-end enhancements,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to integrate visual analytics dashboards for better interpretability of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machine learning applications to ensure robustness and scalability of solutions deployed on cloud platforms, maintaining high service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academic collaborations, contributing to research papers and presenting findings at conferences, establishing credibility and thought leadership within the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to non-technical stakeholders, fostering a better understanding of how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could transform patient care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design decisions, model performance evaluations, and architecture diagrams, ensuring replicability and transparency in all engineering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sessions, improving product functionality and user experience through iterative design and implementation processes centered around behavioral health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system integrations between various platforms ensuring data integrity and workflow efficiency which strengthened the infrastructure necessary for reliable patient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data visualization tools to better represent model outcomes and operational metrics, enhancing decision-making capabilities for future project directions.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features and complex functionalities for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usability for diverse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deliver smooth and intuitive user interfaces, ensuring a high standard in user experience through iterative design and development phases on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maintenance and updates of legacy systems, transitioning them to modern web architectures, which improved performance and reduced downtime significantly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platforms for deploying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system architecture and improve application reach and accessibility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conducting data analysis and modeling efforts, impacting decision-making through insightful reports and analytics-driven recommendations that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teams to facilitate sprint retrospectives and planning meetings, identifying performance improvements and opportunities for future feature enhancements within team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and provided technical solutions tailored to their specific industry needs, improving overall customer satisfaction through strategic partnerships.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RESTful services, which served as the backbone for product interoperability, securing efficient data exchange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testing protocols and continuous deployment strategies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and timely releases for client projects. Focused on reducing 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NoSQL databases in projects focusing on Big Data handling, ensuring seamless data storage and retrieval to optimize application performance for large data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members by documenting coding standards and best practices, fostering a culture of knowledge sharing and continuous learning, ultimately contributing to improved team cohesion and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microservices architecture for key applications, promoting modularity and scalability, which streamlined development processes and allowed faster feature launches without system overload.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