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Lead Implementations Support Engineer with over 11 years of experience in software development, specializing in web and mobile applications. Proven expertise in data migration, ETL processes, and team leadership. Exceptional problem-solving abilities and a strong commitment to delivering high-quality technical solutions while guiding teams through complex implementations.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Oracle 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Migration &amp; ETL:</w:t>
      </w:r>
      <w:r w:rsidRPr="00106EA3">
        <w:rPr>
          <w:rFonts w:ascii="Roboto Light" w:eastAsia="Roboto Light" w:hAnsi="Roboto Light" w:cs="Roboto Light"/>
          <w:sz w:val="20"/>
          <w:szCs w:val="20"/>
        </w:rPr>
        <w:t xml:space="preserve"> Apache NiFi, Talend, Informatica, Pentaho, SQL Server Integration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Spring, Node.js,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 &amp; Tools:</w:t>
      </w:r>
      <w:r w:rsidRPr="00106EA3">
        <w:rPr>
          <w:rFonts w:ascii="Roboto Light" w:eastAsia="Roboto Light" w:hAnsi="Roboto Light" w:cs="Roboto Light"/>
          <w:sz w:val="20"/>
          <w:szCs w:val="20"/>
        </w:rPr>
        <w:t xml:space="preserve"> RESTful APIs, GraphQL, Postman, Swagger, Apollo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technical onboarding lifecycle for over fifteen client cooperatives into Blossom platforms, ensuring successful execution from kickoff through go-live and continuous support during hyper-care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extensive </w:t>
      </w:r>
      <w:r w:rsidRPr="00106EA3">
        <w:rPr>
          <w:rFonts w:ascii="Roboto Light" w:eastAsia="Roboto Light" w:hAnsi="Roboto Light" w:cs="Roboto Light"/>
          <w:b/>
          <w:bCs/>
          <w:sz w:val="20"/>
          <w:szCs w:val="20"/>
        </w:rPr>
        <w:t xml:space="preserve">data migration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efforts from multiple legacy systems into Blossom, facilitating robust data integrity checks while ensuring a seamless transition with minimal downtime for cooperatives.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automated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data migrations, incorporating best practices to enhance efficiency, speed, and consistency across all implementations for improved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definitive technical resource during complex implementation phases, effectively resolving escalated incidents and ensuring strategic alignments with cross-functional teams to maintain project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implementation documentation including client-specific runbooks and playbooks, contributing to a well-structured repository for training and onboarding sessions aimed at new engineering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intimately with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Customer Success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align implementation timelines and technical requirements, ensuring consistent communication and minimizing potential blockers during the onboarding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establishment of security and compliance standards throughout the implementation process, ensuring that all system configurations met organizational regulatory requirements necessary for financial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metrics to track team performance and delivery progress, fostering an environment of accountability and transparency while maintaining high standards of quality for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and optimized existing technical processes, contributing to a culture of continuous improvement and striving for automation in repetitive migration tasks to benefit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reviews and readiness validations, proactively identifying risks and developing mitigation plans to address potential challenges before they escalated into critical issues during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knowledge of software platform updates and new technologies, ensuring that implementation methodologies adapted to leverage innovative features and functionalities introduced by Blossom.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r w:rsidRPr="00106EA3">
        <w:rPr>
          <w:rFonts w:ascii="Roboto Light" w:eastAsia="Roboto Light" w:hAnsi="Roboto Light" w:cs="Roboto Light"/>
          <w:b/>
          <w:bCs/>
          <w:sz w:val="20"/>
          <w:szCs w:val="20"/>
        </w:rPr>
        <w:t xml:space="preserve">system setups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configurations required for new clients to achieve operational readiness on the Blossom platform, ensuring that all components were correctly integrated and tested before 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ensure communication of project status, addressing concerns and providing clear updates related to ongoing implementation challenges and progress made.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analytical skills to troubleshoot errors within the onboarding process, harnessing both </w:t>
      </w:r>
      <w:r w:rsidRPr="00106EA3">
        <w:rPr>
          <w:rFonts w:ascii="Roboto Light" w:eastAsia="Roboto Light" w:hAnsi="Roboto Light" w:cs="Roboto Light"/>
          <w:b/>
          <w:bCs/>
          <w:sz w:val="20"/>
          <w:szCs w:val="20"/>
        </w:rPr>
        <w:t xml:space="preserve">technical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interpersonal 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complex issues into understandable solutions for diverse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range of programming languages including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core platform services, addressing technical issues swiftly while educating team members on best practices for system support.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implemented intricate software solutions at Microsoft, leveraging a diverse tech stack which included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high-paced Agile development environment, designing and implementing feature sets while actively participating in scrum ceremonies to enhance productivity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refining data handling methodologies which resulted in reduced processing time for large datasets and improved overall performance in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and supportable code for new and existing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maintainability across various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software processes and development guidelines, providing clarity for current and future team members on project executions and technical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testing and debugging activities on deployed applications, utilizing best practices to ensure software performance metrics consistently met high standards expected by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overseeing their growth in software development practices, including adherence to best coding practices and enhancing their understanding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tools and continuous integration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software development workflows and reducing deployment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collaborative initiatives with cross-functional teams including </w:t>
      </w:r>
      <w:r w:rsidRPr="00106EA3">
        <w:rPr>
          <w:rFonts w:ascii="Roboto Light" w:eastAsia="Roboto Light" w:hAnsi="Roboto Light" w:cs="Roboto Light"/>
          <w:b/>
          <w:bCs/>
          <w:sz w:val="20"/>
          <w:szCs w:val="20"/>
        </w:rPr>
        <w:t xml:space="preserve">Product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UX Designers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user perspectives were incorporated into application development to boost customer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strategically pivot product features in development, leveraging data from client insights to make decisions aligned with product roadmaps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specifications and architecture diagrams, clearly outlining solution approaches which were then successfully transitioned across development teams for consistent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meetings to discuss project progress, address concerns, and refine implementation strategies based on real-time project conditions and feedback from development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