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expertise in web and mobile applications, focusing on Node.js, Express, Angular, and React. Proven ability in leading teams, mentoring engineers, and building innovative software solutions to solve complex problems. Adept at collaborating with cross-functional teams to enhance user experience and streamline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Angular, React, Vue.js,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Ruby on Rails,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features for a scalable platform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performance and reliability while meeting customer demands efficiently through prioritized backlogs.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junior software engineers, providing mentorship and guidance on best practices for </w:t>
      </w: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 development and collaboration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devices and meeting client requirements for mobile-first design through adaptive layouts.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and communication between services in a microservices architecture, optimizing storage options for faster data retrieval times and enhanced API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w:t>
      </w:r>
      <w:r w:rsidRPr="00106EA3">
        <w:rPr>
          <w:rFonts w:ascii="Roboto Light" w:eastAsia="Roboto Light" w:hAnsi="Roboto Light" w:cs="Roboto Light"/>
          <w:b/>
          <w:bCs/>
          <w:sz w:val="20"/>
          <w:szCs w:val="20"/>
        </w:rPr>
        <w:t xml:space="preserve">industry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reduced bugs and improved code maintainability across multiple projects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clients to gather feedback and conduct feature demos, translating user requirements into technical specifications that informed strategic development efforts and roadmaps.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streamlining development and deployment processes, ultimately increasing team productivity through enhanced CI/CD workflows and automated testing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rigorous unit and integration testing, ensuring high-quality code deliverables and facilitating early detection of bugs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API integrations with third-party services, demonstrating adaptability and problem-solving skills while enhancing the software's overall functionality and user satisfaction from client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development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team projects, promoting transparency and collaboration, and enabling effective tracking of development progress across multiple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 to migrate legacy systems to more modern frameworks,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scalability while ensuring backward compatibility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adhered to compliance regulations to ensure data security and integrity across all platforms, reinforcing trust with clients and enhancing overall software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functionalities and update processes, facilitating knowledge transfer and improving team efficiency as projects evolved and scaled, maintaining continuity within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identify and solve performance bottlenecks, leveraging a mix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data flow and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software deployments and monitored application performance post-release to ensure that user feedback is effectively integrated, promoting continuous improvement in product development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array of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back-end functionality and creating unique user experiences through responsive </w:t>
      </w:r>
      <w:r w:rsidRPr="00106EA3">
        <w:rPr>
          <w:rFonts w:ascii="Roboto Light" w:eastAsia="Roboto Light" w:hAnsi="Roboto Light" w:cs="Roboto Light"/>
          <w:b/>
          <w:bCs/>
          <w:sz w:val="20"/>
          <w:szCs w:val="20"/>
        </w:rPr>
        <w:t xml:space="preserve">UI designs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agile development practices, ensuring alignment on deliverables and leveraging strong collaboration skills to guide projects from concept to deployment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data storage, improving retrieval efficiency with optimized queries and indexing while also ensuring robust data validation and security protocols were in 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development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builds and deployments across various environments, improving reliability and reducing deployment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facilitating smooth communication between front-end and back-end services while ensuring adequate security measures were implemented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processes for enhanced code quality and maintainability, leading to easier debugging and scalability while also providing superior development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interactive seminars and training sessions for junior developers, instilling knowledge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web development, thus fostering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refine and implement user-cantered design principles in the applications, enhancing user engagement and satisfaction through intuitive interfaces built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setting up cloud services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scalable applications with efficient resource management and enhanced data protection, thereby ensuring high availability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library templates to accelerate development processes, resulting in reusable code structures that simplified the onboarding of new projects and marketing campaigns.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on software applications, identifying bottlenecks and implementing solutions that significantly improved application responsiveness and reduced downtime for users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and retrospectives, reflecting on team performance and adopting new strategies and tools to increase productivity and enhance development workflow efficiencies.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