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web and mobile applications. Proficient in leading architecture and mentoring teams, with strong expertise in Salesforce Commerce Cloud (SFCC) and robust full-stack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SASS,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SFRA, React, PWA Kit,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OCAPI, SCAPI, RESTful APIs, GraphQL,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Webpack, npm,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Chai, Selenium,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Serverless, Agile/Scrum,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comprehensive eCommerce features utilizing </w:t>
      </w:r>
      <w:r w:rsidRPr="00106EA3">
        <w:rPr>
          <w:rFonts w:ascii="Roboto Light" w:eastAsia="Roboto Light" w:hAnsi="Roboto Light" w:cs="Roboto Light"/>
          <w:b/>
          <w:bCs/>
          <w:sz w:val="20"/>
          <w:szCs w:val="20"/>
        </w:rPr>
        <w:t xml:space="preserve">Salesforce Commerce Cloud (SFCC)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optimizing for performance and scalability best practices for a multi-site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clean, compliant front-end and back-end code in </w:t>
      </w:r>
      <w:r w:rsidRPr="00106EA3">
        <w:rPr>
          <w:rFonts w:ascii="Roboto Light" w:eastAsia="Roboto Light" w:hAnsi="Roboto Light" w:cs="Roboto Light"/>
          <w:b/>
          <w:bCs/>
          <w:sz w:val="20"/>
          <w:szCs w:val="20"/>
        </w:rPr>
        <w:t xml:space="preserve">ISML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Controllers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w:t>
      </w:r>
      <w:r w:rsidRPr="00106EA3">
        <w:rPr>
          <w:rFonts w:ascii="Roboto Light" w:eastAsia="Roboto Light" w:hAnsi="Roboto Light" w:cs="Roboto Light"/>
          <w:b/>
          <w:bCs/>
          <w:sz w:val="20"/>
          <w:szCs w:val="20"/>
        </w:rPr>
        <w:t xml:space="preserve">SFRA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delivering high-quality user experiences for diverse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including Solution Architects and Product Managers to translate complex business requirements into efficient technical implementations, ensuring scalability and security across all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quality assessments through comprehensive code reviews and static analysis tools, upholding the highest coding standards and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development techniques and best practices, encouraging shared learning and collaboration while enhancing the team's overall technical capabilities and engagement with the project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optimization strategies to enhance site performance metrics in accordance with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leading to improved user satisfaction and engagement levels on critical eCommerce pages.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within CI/CD pipelines, leveraging tools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Actions and integrating automated testing to streamline deployment cycles and minimize rollout risks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design solutions, converting UI designs from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pixel-perfect, functional applications that reflect best practices in UX and maintain web standards compliance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third-party integrations leveraging </w:t>
      </w:r>
      <w:r w:rsidRPr="00106EA3">
        <w:rPr>
          <w:rFonts w:ascii="Roboto Light" w:eastAsia="Roboto Light" w:hAnsi="Roboto Light" w:cs="Roboto Light"/>
          <w:b/>
          <w:bCs/>
          <w:sz w:val="20"/>
          <w:szCs w:val="20"/>
        </w:rPr>
        <w:t xml:space="preserve">LINK Cartridges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operations between client servers and external APIs such as </w:t>
      </w:r>
      <w:r w:rsidRPr="00106EA3">
        <w:rPr>
          <w:rFonts w:ascii="Roboto Light" w:eastAsia="Roboto Light" w:hAnsi="Roboto Light" w:cs="Roboto Light"/>
          <w:b/>
          <w:bCs/>
          <w:sz w:val="20"/>
          <w:szCs w:val="20"/>
        </w:rPr>
        <w:t xml:space="preserve">payment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inventory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sessions through Agile methodologies, coordinating cross-functional teams to align on project goals and deliver technical implementations on time while adapting to changing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utilizing tools such as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user interaction, enabling data-driven decisions for future enhancements and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testing framework reliability while ensuring consistent, bug-free deployments across all application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technologies within the eCommerce stack and contributed to innovative project directions, participating in discussions on </w:t>
      </w:r>
      <w:r w:rsidRPr="00106EA3">
        <w:rPr>
          <w:rFonts w:ascii="Roboto Light" w:eastAsia="Roboto Light" w:hAnsi="Roboto Light" w:cs="Roboto Light"/>
          <w:b/>
          <w:bCs/>
          <w:sz w:val="20"/>
          <w:szCs w:val="20"/>
        </w:rPr>
        <w:t xml:space="preserve">headless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user engagement through dynamic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documentation and knowledge-sharing sessions focused on architecture design and technical implementation specifics, fostering transparency within the team and offering a reference for best practices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collaboration between developers and designers to ensure seamless UI delivery, enforcing a standard practice of maintaining high-quality coding alongside UI/UX expectations, leading to unified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internal tools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productivity for engineering teams and streamlining operational workflows for project management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processes, facilitating regular stand-ups and retrospectives, cultivating an environment of open communication and teamwork that resulted in a cohesive and productive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cloud-based solutions,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system reliability and offered improved scalability for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implemented coding standards and best practices within multi-disciplinary teams, enhancing the quality of deliverables and reducing technical debt across various software products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code review sessions, providing mentorship and constructive feedback to team members, which promoted a culture of learning and increased code quality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leading branching strategies and ensuring consistent deployment practices, which facilitated smoother integrations for team-based projects and enhanced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users’ guides and onboarding materials for new tools, promoting adoption across teams and ensuring continuous knowledge transfer and enhancement of technical capabilities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 sessions focusing on the latest web technologies and agile practices, fostering enthusiasm for innovation while ensuring that team members were equipped with the latest industry knowledge and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responsive design principles to mobile applications built with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for both Android and iOS platforms, leading to improved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automating testing and build pipelines which reduced deployment times and enhanced the reliability of software delivery across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strategies for multi-tenant SaaS solutions, contributing to overall product direction and ensuring alignment with client success objectives in a rapidly changing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through profiling and refactoring code, resulting in reduced load times and more efficient resource utilization, enhancing user experiences and meeting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