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Strategist with 11 years of experience in software development, specializing in web and mobile applications. Expertise in data strategy, cloud architecture, and leveraging AI and advanced analytics within the sports industry. Proven ability to lead cross-functional teams, influence stakeholders, and communicate complex technical concepts effectively to drive business value.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AWS Lambda, Azure Functions, Google Cloud Functions, Azure DevOps,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Python, SQL, Spark, Databricks, Snowflake, Apache Kafka, Apache Airflow, ETL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OpenCV, Computer Vision, Natural Language Processing (NLP), Reinforcement Learning, Predictive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xml:space="preserve"> React, Node.js, Django, Flask, JavaScript, HTML/CSS, REST APIs,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Governance, Data Quality Frameworks, API Integration, Interoperability Standards, Data Monitoring Tools, Data Warehousing Solutions, Business Intelligence Tools, Data Lakes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to design and implement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ingestion that improved system efficiency, ensuring high availability while adhering to low latency requirements across multiple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predictive analytic models utilizing </w:t>
      </w:r>
      <w:r w:rsidRPr="00106EA3">
        <w:rPr>
          <w:rFonts w:ascii="Roboto Light" w:eastAsia="Roboto Light" w:hAnsi="Roboto Light" w:cs="Roboto Light"/>
          <w:b/>
          <w:bCs/>
          <w:sz w:val="20"/>
          <w:szCs w:val="20"/>
        </w:rPr>
        <w:t xml:space="preserve">machine learning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decision-making processes and enhancing fan engagement through personalized experiences and targeted marketing campaigns.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solutions to integrate existing legacy systems with modern tech frameworks, ensuring seamless operations while enhancing data quality and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game management systems incorporating </w:t>
      </w:r>
      <w:r w:rsidRPr="00106EA3">
        <w:rPr>
          <w:rFonts w:ascii="Roboto Light" w:eastAsia="Roboto Light" w:hAnsi="Roboto Light" w:cs="Roboto Light"/>
          <w:b/>
          <w:bCs/>
          <w:sz w:val="20"/>
          <w:szCs w:val="20"/>
        </w:rPr>
        <w:t xml:space="preserve">sensor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real-time event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advanced analytics to drive strategic insights and improve overall game performance and officiating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enterprise-level </w:t>
      </w:r>
      <w:r w:rsidRPr="00106EA3">
        <w:rPr>
          <w:rFonts w:ascii="Roboto Light" w:eastAsia="Roboto Light" w:hAnsi="Roboto Light" w:cs="Roboto Light"/>
          <w:b/>
          <w:bCs/>
          <w:sz w:val="20"/>
          <w:szCs w:val="20"/>
        </w:rPr>
        <w:t xml:space="preserve">data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aligned with business objectives, collaborating with executive stakeholders to demonstrate the business value of data technologies and promote digital transformation within sports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training programs for cross-functional teams on best practices for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security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knowledge and ensuring adherence to industry regulations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architectural guidelines and trade-offs for data integration, effectively communicating complex technical details to both technical and non-technical stakeholders, thereby enhancing project outcomes and stakeholder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frameworks for </w:t>
      </w:r>
      <w:r w:rsidRPr="00106EA3">
        <w:rPr>
          <w:rFonts w:ascii="Roboto Light" w:eastAsia="Roboto Light" w:hAnsi="Roboto Light" w:cs="Roboto Light"/>
          <w:b/>
          <w:bCs/>
          <w:sz w:val="20"/>
          <w:szCs w:val="20"/>
        </w:rPr>
        <w:t xml:space="preserve">API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platforms to improve data sharing and interoperability, thereby streamlining processes across different sports ecosystems and enhancing collaboration between partners and leagues.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enhance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interactive dashboards, utilizing business intelligence tools to convert complex data reports into easily digestible insights for executive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retrospective analyses post-project completion to identify lessons learned and best practices, driving continuous improvement and agile methodologies in project execution while fostering a culture of adaptability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 migrations to cloud platforms while ensuring data integrity and quality, utilizing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automate deployment processes and streamline workflows for faster turnaround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sports organizations and technology providers to leverage modern solutions for competition systems, effectively enhancing game operations through the implementation of innovative data-driven technologies and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models for real-time tracking of players and assets using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officiating precision and providing critical analytics to coaches and management for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in setting up comprehensive data governance policies that ensured seamless data interoperability among various partners, enhancing data-driven decision-making in strategic communications and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stakeholder meetings to align on strategic priorities for technology adoption, resulting in successful alignment of organizational goals with technical capabilities and fostering a strong collaborative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cloud-based applications in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robust solutions that facilitated better data management and user engagement across multiple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tests and automated testing frameworks for agile deployments, ensuring code quality and reliability in team projects, significantly enhancing software performance while reducing bugs and errors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of internal tools by leveraging advanced </w:t>
      </w:r>
      <w:r w:rsidRPr="00106EA3">
        <w:rPr>
          <w:rFonts w:ascii="Roboto Light" w:eastAsia="Roboto Light" w:hAnsi="Roboto Light" w:cs="Roboto Light"/>
          <w:b/>
          <w:bCs/>
          <w:sz w:val="20"/>
          <w:szCs w:val="20"/>
        </w:rPr>
        <w:t xml:space="preserve">SQL querying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manipulation techniques, improving application speed and reliability, crucial for large datasets typically used in organizational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translate business logic into functional, scalable software solutions, employing Agile methodologies to adapt quickly to changing project scopes and stakeholder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aimed at educating teams about emerging technologies and their applications in software solutions, successfully fostering a culture of innovation and continuous learning across the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functionalities in applications, utilizing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microservices within projects, leading to reduced time in application development and deployment cycles for client-focused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designing and deploying RESTful APIs, ensuring UNIX and Linux environments were optimized for hosting applications, leading to improved server load efficiency and scalability for user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transition of legacy systems to cloud solutions, applying best practices for data management and database normalization, enhancing the efficiency and effectiveness of information retrieval and storage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cross-discipline Agile sprints, actively shaping architecture design sessions that sought to innovate on data orchestration processes while facilitating collaborative environments among multi-disciplinary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insights on database performance monitoring and optimization strategies, significantly improving the speed and reliability of applications used across various business segments and operational goals achieved.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translating complex analytics into actionable insights that drove strategic decision-making across various departments, influencing future project directions favorably.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that focused on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computing, embedding the community's innovations into organizational practices to foster external collaboration and interoperability within tech ecosystems.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