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focusing on leading AI/ML initiatives and architecting scalable systems for web and mobile applications. Proven expertise in delivering data-driven solutions across various industries while mentoring cross-functional teams to achieve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C++, R, 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Claude, MLflow, Spark, Databricks,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Hadoop, Elasticsearch, MongoDB, PostgreSQL, Redis, Apache Airflow,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ONNX, MLEAP, TF Serving, Feature Store, H2O.ai, Seldon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AI/ML solutions, collaborating effectively with cross-functional teams to integrate cutting-edge technologies that enhance operational products and streamline complex data workflows while promoting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systems utilizing established design patterns and ensuring security-first practices, efficiently anticipating future technical needs and optimizing costs through strategic resource management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AI/ML capabilities into enterprise systems, developing end-to-end solutions for both batch and real-time algorithms, which significantly improved efficiency and accuracy in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fostering a culture of best practice specifications, ensuring quality assurance through systematic testing frameworks, and enhancing team collaboration toward shared goals and innovative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on effective communication, code quality, and industry best practices, enhancing their professional growth and fostering a culture of continuous learning while pursuing cutting-edge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complex technical stacks to drive skills alignment with project needs, ensuring project requirements were consistently met through adaptive and proactive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processes for model validation, implementation, and monitoring, contributing significantly to the overall architecture of scalable AI/ML systems that provide high-impact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learning frameworks to implement advanced machine learning models, adjusting strategies based on industry trends and feedback to maintain relevancy in fast-paced technological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standardization of software engineering methodologies, enhancing team productivity through rigorous testing, documentation practices, and continuous integration pipelines that support rapid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opportunities to optimize business processes and enhance consumer experiences, demonstrating an entrepreneurial spirit through prototype solutions that add value in practical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monitoring, logging, and performance testing tools into development workflows, ensuring systematic approach to iteration and responsiveness to operational challenges that arise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external stakeholders, encouraging effective collaboration that brings innovative solutions to fruition while aligning engineering strategy with company objectives in a high-growth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 stores and data pipelines that significantly improved the efficiency and accessibility of data used across various AI/ML models, accelerating project timelines and data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Business Analysts to align technical capabilities with business needs, leveraging insights to inform the roadmap for future AI/ML integrations and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open-source LLMs, demonstrating technological agility and responsiveness to evolving industry standards and community inputs, which ensured best practice implementations in machine learning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multi-disciplinary teams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and developing software applications, while ensuring high standards of code quality through systematic reviews and adherence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array of programming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robust applications that met evolving business requirements while ensuring scalability, maintainability, and performance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streamline development processes and enhance team collaboration, fostering a culture of feedback and continuous improvement across projects to deliver high-impact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for seamless integration with front-end applications and other services, enhancing system interoperability and improving overall user experience in cloud-hosted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issues within software products, utilizing problem-solving skills and analytical thinking to identify root causes and develop strategic solutions to enhance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newer technologies and frameworks, promoting innovation in software development practices and enhancing the team's capacity to deliver state-of-the-art solutions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project requirements and develop comprehensive software designs, ensuring alignment with stakeholder expectations while maintaining technical feasibility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workflows, identifying bottlenecks and areas of improvement to enhance performance, reliability, and scalability of backend processes and data operations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cloud migration strategy by implementing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and optimizing existing service interactions to leverage scalable cloud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rollout of CI/CD pipelines that automated testing and deployment processes, reducing time-to-market and enhancing product reliability and deployment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create comprehensive testing strategies and frameworks, enhancing the rigor of application testing and ensuring products met stringent quality standards prior to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technology stack utilization, promoting a collaborative learning environment that nurtured talent and improved collective team expertise.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