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focusing on web and mobile applications. Specialized in natural language processing and machine learning, with a strong background in financial compliance. Proven track record of leading cross-functional teams and mentoring junior data scientists while applying cutting-edge analytical techniques to solve complex problems. Committed to leveraging data-driven insights for strategic decision-making in regulated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H2O, Numpy,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NLTK, spaCy, HuggingFace, BERT, Transformer 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Helm, GCP,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 &amp; 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Matplotlib, Seaborn, Power BI,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Talend, Streamlit, dbt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training,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aimed at detecting misconduct and heavy surveillance for financial communications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translate business needs into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alignment between technical execution and strategic goals, thereby enhancing project outcomes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data scientists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exploratory 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models, and applying best practices for data integrity, fostering a culture of learning and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pipelines processing unstructured communication data,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annotation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ensure high-quality input for machine learning models while adhering to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assessments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fail state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model resilience and ensuring reliability in production environments by identifying common pitfalls and optimizing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efforts, creating documentation and explainability frameworks that align with both internal and regulatory standards, enhancing transparency and trust in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exploratory 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uncover insights from complex datasets, driving data-informed decision-making processes across various departments and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define clear project requirements, translating business objectives into technical tasks while ensuring timely delivery and adherence to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drove projects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compliance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frameworks, allowing clients to preemptively tackle compliance issues before they escalate into larger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direction of projects by presenting findings to stakeholders, cultivating strong relationships that facilitated collaboration and seamless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methodologies in financial compliance, resulting in the implementation of innovative solutions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market regulatory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Cascaded knowledge of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team members, enhancing team capabilities in the implementation and evaluation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broad understanding of current trends in AI/ML as they relate to financial compliance, allowing for up-to-date application of technology and adaptation in project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continuous feedback from stakeholders to refine data science models, ensuring that they not only met compliance expectations but also provided actionable insights for business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cross-team collaborations, ensuring constant communication and support among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projects toward common goals and successful completion.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code quality and software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for enterprise-level applications, from requirements gathering to design, development, testing, deployment, and ongoing maintenance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stakeholders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functional requirements into technical specifications and ensuring that applications met users' business needs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large-scale data analysis, which significantly improved insights generation and operational efficiency of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deployment processes, reducing downtime and streamlining the integration and delivery of core application updates and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drive feature design discussions, fostering a culture of innovation and accountability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infrastructure that supports data-heavy applications while ensuring scalability and reliability in service delivery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wide range of software development tools and best practices, fostering improved team productivity and maintaining high standards of code quality through peer reviews and automated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prototyped new technologies and platforms to enhance product offerings, constantly evaluating and adopting solutions that advance capabilities of existing applications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promoting code reuse and modularization within development teams, enhancing overall project efficiency and maintainability of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software defects and performance issues in a timely manner, maintaining high user satisfaction rates and ensuring continuity of service delivery across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development teams to foster a culture of learning, focusing on emerging technologies and frameworks that can improve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