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experience in software development focusing on web and mobile applications. Proven expertise in SQL, Python, R, and advanced machine learning techniques, with a track record of delivering impactful data-driven solutions. Adept at managing cross-functional teams, providing actionable insights from complex datasets, and effectively communicating with diverse stakeholders. Committed to leveraging analytical skills to drive healthcare transformations and enhance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Scala, JavaScript,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Predictive Modeling, Statistical Analysis, Time Series Forecasting, A/B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D3.js, Plotly, ggplot2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Kafka, BigQuery, NoSQL, Hive,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Pandas, NumPy, Apache Airflow,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Data Scientist, Point B – Remote in Seattle, WA (Sep 2020 – Aug 2025)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Engineer, Microsoft – Irving, TX (Feb 2015 – Jun 2020)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