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Lead Data Engineer with over 11 years of software development experience, specializing in designing and implementing advanced data infrastructure solutions. Proven expertise in building scalable AI data platforms that enhance diagnostic processes in healthcare, leveraging industry-leading technologies. Adept in collaborating with cross-functional teams to optimize data pipelines and ensure top-tier data quality, with a strong focus on patient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Apache Spark, Dask, DICOM, PostgreSQL, DynamoDB,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Pipeline Management Tools:</w:t>
      </w:r>
      <w:r w:rsidRPr="00106EA3">
        <w:rPr>
          <w:rFonts w:ascii="Roboto Light" w:eastAsia="Roboto Light" w:hAnsi="Roboto Light" w:cs="Roboto Light"/>
          <w:sz w:val="20"/>
          <w:szCs w:val="20"/>
        </w:rPr>
        <w:t xml:space="preserve"> Apache Airflow, Prefect, Dagster, Luigi,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Terraform, CloudFormation,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Reporting:</w:t>
      </w:r>
      <w:r w:rsidRPr="00106EA3">
        <w:rPr>
          <w:rFonts w:ascii="Roboto Light" w:eastAsia="Roboto Light" w:hAnsi="Roboto Light" w:cs="Roboto Light"/>
          <w:sz w:val="20"/>
          <w:szCs w:val="20"/>
        </w:rPr>
        <w:t xml:space="preserve"> Tableau, Looker, Power BI, Matplotlib, Seaborn,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Quality:</w:t>
      </w:r>
      <w:r w:rsidRPr="00106EA3">
        <w:rPr>
          <w:rFonts w:ascii="Roboto Light" w:eastAsia="Roboto Light" w:hAnsi="Roboto Light" w:cs="Roboto Light"/>
          <w:sz w:val="20"/>
          <w:szCs w:val="20"/>
        </w:rPr>
        <w:t xml:space="preserve"> Apache Atlas, dbt, Great Expectations, Airflow DAG, ETL, Data Quality Framework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owned the AI Data Platform, establishing a multi-petabyte, multi-cloud infrastructure that processes billions of medical image files with unparalleled efficiency and security, empowering radiologists with advanced decision-making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data pipelines for scalable ingestion and transformation of millions of clinical reports, utilizing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performance, ensuring quality and reliability for downstream AI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primary workflow orchestration tool, transforming data processing workflows into automated, observable systems that dramatically improved operational efficiency and decreased time-to-insight.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 quality initiatives by implementing stringent validation checks and security protocols, ensuring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while safeguarding sensitive health information across the entire data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Chief AI Officer and product leaders to align technical strategies and development efforts, ensuring that AI teams received reliable access to high-quality medical data for model training.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in data engineering and DataOps, leading the technical direction for all data-related initiatives, driving team performance, and cultivating a culture of innovation and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AI teams to translate complex data requirements into engineering solutions, fostering rapid iteration and deployment of machine learning models that positively impacted patient diagnostic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data architecture and practices, facilitating knowledge transfer and onboarding of new team members while ensuring adherence to industry standards in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workshops to cultivate collaborative problem-solving approaches in data pipeline design, enhancing team synergy and expediting delivery timelines for critical projects involving healthcare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evolving trends in AI and data engineering, advocating for strategic adoption of state-of-the-art technologies to maintain a competitive edge in healthcare solutions and optimize patient care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architecture reviews, fostering an agile environment where iterative feedback helped refine technical implementations, leading to improved system performance and reliability in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CI/CD pipelines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workflows, significantly reducing time for testing and integrating new features in the data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specifications and user stories to guide feature development, ensuring all stakeholders had clear visibility into project progress and alignment with the broader organizational goals in health tech.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logging and monitoring solutions, leveraging tools like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observability across data systems, enabling proactive detection and troubleshooting of potential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FDA-compliant data management solutions, ensuring all platform functionality aligned with healthcare industry regulations and ethical standards, thereby reinforcing public trust in diagnostic technology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and microservices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improving data handling capabilities through efficient back-end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APIs for internal and external usage which streamlined data exchange and fostered seamless integration with other platforms and services, driving operational efficiency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methodologies, ensuring timely delivery of high-quality products while actively participating in agile ceremonies that drive team collaboration and adaptive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of existing applications, identifying bottlenecks through detailed analyzing methods, which improved application responsiveness leading to enhanced end-user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design, and ship new features, maintaining communication channels that supported agile workflows and minimized friction among stakeholders throughout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fostering skill development through code reviews and pair programming sessions, which promoted knowledge sharing and improved the overall code quality 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deployment, logging, and performance monitoring, significantly enhancing application reliability while ensuring cost-effectiveness through optimized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production issues in real-time, demonstrating a keen ability to perform under pressure while maintaining high standards for system availability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software architecture strategies, contributing to high-level decisions regarding design patterns, frameworks and third-party integrations that optimized code maintainability and scalability across distributed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database management practices through the implementation of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techniques, leading to increased performance in data retrieval processes and reliability of stored data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for new technologies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practices, improving team knowledge base and enabling more efficient development and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data reporting tools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comprehensive data visualizations and insights for internal stakeholders, enhancing strategic decision-making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