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modern web and mobile applications. Proven leadership in architecture design and mentoring and a strong focus on C#, .NET Core, and service-oriented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Core,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Entity Framework, Visual Studio,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Agile, CI/CD, Unit Testing,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Issue Tracking: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Azure Boards,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Cloud Services,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service-oriented applications, ensuring high performance and scalability while actively participating in architecture discussions and driving innovation in healthcare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architects and cross-functional teams to define technology roadmaps, leveraging industry trends to align product platforms with customer needs and business objectives 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technical guidance, enabling them to elevate their skills and maintain the highest quality standards in code development while fostering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to uphold architectural standards and best practices, emphasizing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secure coding techniques for maintaining robust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emerging technologies, adapting futuristic designs and development processes that enhance product features and cater to the evolving requirements within the healthcare revenue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user stories, performing thorough requirements analysis to deliver precisely defined outcomes that fulfill client expectations and compliance needs in healthcare technology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front-end frameworks, enhancing user experiences while ensuring seamless interactions between client-side applications and backend services developed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 ceremonies, effectively prioritizing tasks and ensuring timely delivery of project milestones in a dynamic Agile environment focused on healthcare technology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CI/CD pipelines for streamlined deployments, minimizing downtimes and ensuring reliable application releases for critical healthcare technologies in demanding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workshops, promoting knowledge sharing while ensuring every team member was fluent in emerging technologies and coding practices relevant to contemporary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performance monitoring tools, backing predictive analytics that informed architecture improvements and optimized resource usage across healthcare applications deployed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efforts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deployment processes and maintaining a robust execution of application lifecycles while improving operational efficiencies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sessions and resources, enhancing the team's technical capabilities, particularly in modern development technologies and frameworks, enabling consistent progress towards complex healthcare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security best practices in the development lifecycle, ensuring compliance with industry regulations and safeguarding sensitive patient information through secure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vision for the product roadmap, aiding in aligning engineering objectives with larger organizational goals focused on transforming healthcare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MVC, optimizing backend systems that support high-frequency transactions and real-time data processing for enterprise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full application life cycles, translating business requirements into technology solutions and enhancing existing applications to maintain user satisfaction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code refactoring projects that improved application performance by modernizing legacy systems while implementing best practices in software development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improving project visibility and team communication, leading to swifter project completion and greater product satisfaction among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documentation, including API specifications, user guides, and internal coding standards, promoting clarity and understanding amongst teams and future application maintainers.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expanding the core functionalities of applications by incorporating advanced features and streamlining user access to essential healthcare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 operations, streamlining integrations between client interfaces and backend databases while ensuring high-level data integrity and security measures were in 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ensuring consistent code updates while maintaining the ability to revert to previous iterations, thus safeguarding project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team-building exercises to reinforce team dynamics and elevate productivity, establishing a work culture that thrived on mutual respect, learning, and shared goals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of SQL queries and database structures, ensuring optimal data retrieval strategies for enhancing application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scalable deployment of microservices that facilitate healthcare application delivery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knowledge transfer sessions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project management and streamlining the development processes across multidisciplinary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