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LLM Engineer with over 11 years in software development, specializing in web and mobile applications. Demonstrated expertise in developing software, training models, and creating specifications utilizing advanced machine learning frameworks and data integration techniques.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Scala,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LangGraph, LlamaIndex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Tools:</w:t>
      </w:r>
      <w:r w:rsidRPr="00106EA3">
        <w:rPr>
          <w:rFonts w:ascii="Roboto Light" w:eastAsia="Roboto Light" w:hAnsi="Roboto Light" w:cs="Roboto Light"/>
          <w:sz w:val="20"/>
          <w:szCs w:val="20"/>
        </w:rPr>
        <w:t xml:space="preserve"> OCI Data Integration, AWS Glue, Informatica, Talend, Apache Kafka,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Docker, Kubernetes, Jenkins, Git,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and ETL:</w:t>
      </w:r>
      <w:r w:rsidRPr="00106EA3">
        <w:rPr>
          <w:rFonts w:ascii="Roboto Light" w:eastAsia="Roboto Light" w:hAnsi="Roboto Light" w:cs="Roboto Light"/>
          <w:sz w:val="20"/>
          <w:szCs w:val="20"/>
        </w:rPr>
        <w:t xml:space="preserve"> Tableau, Qlik, Plotly, Kibana,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Oracle Cloud, Amazon Web Services, Google Cloud, Microsoft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dynamic control mechanisms governing agent and multi-agent systems, effectively planning and implementing sophisticated data pipelines to optimize data integration processes in cutting-edge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a comprehensive understanding of transformer architectures, which enabled effective advancements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behaviors and the implementation of advanced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across various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prepare design specifications, conceptual diagrams, and process flows, ensuring seamless integration of various data sources and successful project outcomes,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models into operational systems, using </w:t>
      </w:r>
      <w:r w:rsidRPr="00106EA3">
        <w:rPr>
          <w:rFonts w:ascii="Roboto Light" w:eastAsia="Roboto Light" w:hAnsi="Roboto Light" w:cs="Roboto Light"/>
          <w:b/>
          <w:bCs/>
          <w:sz w:val="20"/>
          <w:szCs w:val="20"/>
        </w:rPr>
        <w:t xml:space="preserve">retrieval augmented generation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(RAG) to enhance model interactions, focusing on optimizing architectural performance using industry-standard practices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model introspection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validation processes, resulting in better understanding and explanation of model behaviors, enhancing user confidence in advanced AI solutions and their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stakeholders on project capabilities via demonstrations and tutorials, effectively communicating technical concepts and fostering a robust understanding between technical and non-technical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latest trends in multi-modal models and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exploring innovative methods to implement and deploy models in distributed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using repeatable processes, contributing to projects staying within the budget and on schedule while maintaining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complex software systems for functionality, meticulously ensuring adherence to the established design requirements while documenting comprehensive test results for future reference and quality assurance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benchmarking to assess project efficacy, ensuring that deliverables consistently met or exceeded stakeholder expectations while remaining aligned with organizational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conducted trade studies and analyses of alternatives, providing actionable insights that influenced decision-making processes and optimized resource allocation for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self-identified task approach while working independently on complex coding assignments, demonstrating adaptability and proficiency in problem-solving scenarios in various programming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domain-specific knowledge graphs and function ontologies, ensuring seamless querying and data retrieval processes within multi-agent frameworks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to integrate multiple agents, emphasizing prompt engineering and domain-specific refinements, streamlining performance tuning to maximize system efficiency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learning and development activities, remaining informed about industry advancements, which facilitated the continuous application of relevant methodologies in real-world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and mobile applications utilizing the </w:t>
      </w:r>
      <w:r w:rsidRPr="00106EA3">
        <w:rPr>
          <w:rFonts w:ascii="Roboto Light" w:eastAsia="Roboto Light" w:hAnsi="Roboto Light" w:cs="Roboto Light"/>
          <w:b/>
          <w:bCs/>
          <w:sz w:val="20"/>
          <w:szCs w:val="20"/>
        </w:rPr>
        <w:t xml:space="preserve">Microsoft .NET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 level of maintainability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effectively streamlining data flow between various applications and improving user experience through enhanced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optimized data storage and retrieval methods that supported application requirements and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front-end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UI/UX design with business objectives to enhance user engagement and satisfaction through intuitive and accessible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approaches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to streamline workflows and increase overall productivity across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quality and innovation while ensuring compliance with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deliverables, successfully enhancing team productivity and project throughput through iterative planning and feedback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practices, including unit and integration testing, using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software quality and reliability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through collaboration with UX teams, resulting in applications that prioritized user experience, accessibility, and adherence to brand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strategies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error tracking and troubleshooting within the deployment environments to maintain operational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application profiling for existing systems, leading to enhancements that improved application speed and resource efficiency based on user feedback and usage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system architecture planning, utilizing best practices for </w:t>
      </w:r>
      <w:r w:rsidRPr="00106EA3">
        <w:rPr>
          <w:rFonts w:ascii="Roboto Light" w:eastAsia="Roboto Light" w:hAnsi="Roboto Light" w:cs="Roboto Light"/>
          <w:b/>
          <w:bCs/>
          <w:sz w:val="20"/>
          <w:szCs w:val="20"/>
        </w:rPr>
        <w:t xml:space="preserve">cloud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resilience and scalability in deployment environments to accommodate future growth and adaptation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