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including expertise in backend platforms, distributed systems, and logistics optimization. Proven ability to architect scalable applications and lead development teams in utilizing advanced technologies for enhanced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 Python, JavaScript, TypeScript, Scala,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Node.js, Express.js, Django, GraphQL,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Kubernetes, Docker,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PostgreSQL, MongoDB, Cassandra, Redis, MySQL,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Event Systems:</w:t>
      </w:r>
      <w:r w:rsidRPr="00106EA3">
        <w:rPr>
          <w:rFonts w:ascii="Roboto Light" w:eastAsia="Roboto Light" w:hAnsi="Roboto Light" w:cs="Roboto Light"/>
          <w:sz w:val="20"/>
          <w:szCs w:val="20"/>
        </w:rPr>
        <w:t xml:space="preserve"> Apache Kafka, RabbitMQ, Apache Pulsar, AWS SNS, AWS SQS, ActiveMQ, Kafka Streams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Prometheus, Grafana, OpenTelemetry, ELK Stack, Splunk, Datadog,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distributed 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optimized for logistics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w:t>
      </w:r>
      <w:r w:rsidRPr="00106EA3">
        <w:rPr>
          <w:rFonts w:ascii="Roboto Light" w:eastAsia="Roboto Light" w:hAnsi="Roboto Light" w:cs="Roboto Light"/>
          <w:b/>
          <w:bCs/>
          <w:sz w:val="20"/>
          <w:szCs w:val="20"/>
        </w:rPr>
        <w:t xml:space="preserve">predictive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real-time data processing capabilities to enhance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initiatives to architect and implement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in mission-critical applications supporting </w:t>
      </w:r>
      <w:r w:rsidRPr="00106EA3">
        <w:rPr>
          <w:rFonts w:ascii="Roboto Light" w:eastAsia="Roboto Light" w:hAnsi="Roboto Light" w:cs="Roboto Light"/>
          <w:b/>
          <w:bCs/>
          <w:sz w:val="20"/>
          <w:szCs w:val="20"/>
        </w:rPr>
        <w:t xml:space="preserve">rail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supply chain logistics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to facilitate </w:t>
      </w:r>
      <w:r w:rsidRPr="00106EA3">
        <w:rPr>
          <w:rFonts w:ascii="Roboto Light" w:eastAsia="Roboto Light" w:hAnsi="Roboto Light" w:cs="Roboto Light"/>
          <w:b/>
          <w:bCs/>
          <w:sz w:val="20"/>
          <w:szCs w:val="20"/>
        </w:rPr>
        <w:t xml:space="preserve">IoT-driven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w:t>
      </w:r>
      <w:r w:rsidRPr="00106EA3">
        <w:rPr>
          <w:rFonts w:ascii="Roboto Light" w:eastAsia="Roboto Light" w:hAnsi="Roboto Light" w:cs="Roboto Light"/>
          <w:b/>
          <w:bCs/>
          <w:sz w:val="20"/>
          <w:szCs w:val="20"/>
        </w:rPr>
        <w:t xml:space="preserve">asset utilization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enabling </w:t>
      </w:r>
      <w:r w:rsidRPr="00106EA3">
        <w:rPr>
          <w:rFonts w:ascii="Roboto Light" w:eastAsia="Roboto Light" w:hAnsi="Roboto Light" w:cs="Roboto Light"/>
          <w:b/>
          <w:bCs/>
          <w:sz w:val="20"/>
          <w:szCs w:val="20"/>
        </w:rPr>
        <w:t xml:space="preserve">real-time logistics decisions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efficient telemetry data processing and automated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fostered a culture of knowledge sharing, ensuring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resilient and fault-tolerant distributed systems, while also optimizing team performance through constructive feedback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for high-volume </w:t>
      </w:r>
      <w:r w:rsidRPr="00106EA3">
        <w:rPr>
          <w:rFonts w:ascii="Roboto Light" w:eastAsia="Roboto Light" w:hAnsi="Roboto Light" w:cs="Roboto Light"/>
          <w:b/>
          <w:bCs/>
          <w:sz w:val="20"/>
          <w:szCs w:val="20"/>
        </w:rPr>
        <w:t xml:space="preserve">freight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system throughput and response time improvements by leveraging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enabling faster feature delivery and deployment cycles, thus enhancing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observability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ensure continuous improvements, proactively addressing incidents before they impact logistics operations and maximizing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planning sessions to align on development priorities and foster agile methodology, embracing adaptability and responsiveness to changing project requirements and stakeholder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through scalable architecture choices, optimizing resource utilization while supporting robust, enterprise-grade logistics platforms with performance-focused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for backend services, employing automated unit tests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approaches to ensure the reliability of logistics applications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product managers and data scientists to understand business requirements, translating them into actionable engineering projects that drive efficiency and support operational sustainability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to continuously refine the software development lifecycle, embracing innovative approaches to delivery, ensuring that solutions remained competitive in a rapidly advancing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management utilizing advanced monitoring tools, equipping the team with necessary resources to effectively address production issues while maintaining high service reliability standards in logistics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team workflow and product quality by implementing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planning, tracking, and communicating ongoing development efforts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best practices in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safeguarding data integrity within logistics applications and backend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around sustainability within logistics technology platforms, leveraging development practices aimed at reducing resource consumption and promoting operational efficiency for lower emissions.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enterprise-grade backend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efficiency and resilience while supporting high-throughput transactional processing in </w:t>
      </w:r>
      <w:r w:rsidRPr="00106EA3">
        <w:rPr>
          <w:rFonts w:ascii="Roboto Light" w:eastAsia="Roboto Light" w:hAnsi="Roboto Light" w:cs="Roboto Light"/>
          <w:b/>
          <w:bCs/>
          <w:sz w:val="20"/>
          <w:szCs w:val="20"/>
        </w:rPr>
        <w:t xml:space="preserve">logistics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supply 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cloud-based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robust security protocols and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smoother deployment cycles and improved development efficiency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catering to business and operational needs, empowering stakeholders with real-time insights and operational flexibility while adhering to best coding practices and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ensuring coding standards and quality metrics were met, fostering a culture of continuous improvement and collaboration among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 deployment, scaling, and management, enhancing the overall application's resilience and providing seamless updates without causing disruptions to logistics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numerous feature enhancements by collaborating with cross-functional teams to gather requirements, providing innovative technical solutions that maximize operational efficiency in </w:t>
      </w:r>
      <w:r w:rsidRPr="00106EA3">
        <w:rPr>
          <w:rFonts w:ascii="Roboto Light" w:eastAsia="Roboto Light" w:hAnsi="Roboto Light" w:cs="Roboto Light"/>
          <w:b/>
          <w:bCs/>
          <w:sz w:val="20"/>
          <w:szCs w:val="20"/>
        </w:rPr>
        <w:t xml:space="preserve">rail logistics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employed </w:t>
      </w:r>
      <w:r w:rsidRPr="00106EA3">
        <w:rPr>
          <w:rFonts w:ascii="Roboto Light" w:eastAsia="Roboto Light" w:hAnsi="Roboto Light" w:cs="Roboto Light"/>
          <w:b/>
          <w:bCs/>
          <w:sz w:val="20"/>
          <w:szCs w:val="20"/>
        </w:rPr>
        <w:t xml:space="preserve">CI/CD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thus streamlining development and deployment workflows while ensuring high-quality delivery of software releases within stipulated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team members on best programming practices and operational procedures, ensuring a smooth transition into new projects and fostering technical knowledge among juniors.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to stay current on new technologies and methodologies, enhancing personal skill set while benefitting the wider team through up-to-date industry insights and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solutions with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robust data insights and operational monitoring, critical for making data-driven decisions while optimizing logistics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managed and resolved </w:t>
      </w:r>
      <w:r w:rsidRPr="00106EA3">
        <w:rPr>
          <w:rFonts w:ascii="Roboto Light" w:eastAsia="Roboto Light" w:hAnsi="Roboto Light" w:cs="Roboto Light"/>
          <w:b/>
          <w:bCs/>
          <w:sz w:val="20"/>
          <w:szCs w:val="20"/>
        </w:rPr>
        <w:t xml:space="preserve">production incidents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lessons learned to enhance system reliability, operational efficiency, and response actions, thereby ensuring high service quality within logistics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stakeholders to prioritize engineering tasks, addressing both immediate and long-term business requirements through thoughtful development practices, ensuring alignment with strategic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