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specializing in Java and Spring frameworks for web and mobile applications. Proven expertise in Oracle PL/SQL development and full-stack application design, with strong collaboration skills and a commitment to delivering high-performance software solutions in mission-critical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PL/SQL, HTML, CSS,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Spring Boot, Hibernate, JSF, Thymeleaf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WebLogic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JIRA,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Unix, Linux, Windows, macOS,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secure software design throughout the entire application development lifecycle from concept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requirements, designed complex application solutions, and implemented them to fulfill both client and security standards, enhancing overall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application development, including optimization and support,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 logic, and streamlining queries to enhance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a collaborative team environment, which encouraged knowledge sharing and professional growth while meeting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deadlines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deployments, configurations, and troubleshooting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WebLogic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ran optimally under production loads while adhering to strict compliance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tuned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database performance by optimizing stored procedures and implementing efficient triggers in support of high-availability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processes and enhance communication across the development team, resulting in improved throughput and agility in response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trends within the software development field to drive process improvements, ensuring best practices were implemented effectively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user experience and accessibility, significantly improving client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and enforced strict version control policies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project collaboration by managing code changes and minimizing conflicts among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incorporating team suggestions to improve code quality, enhancing maintainability, security,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to ensure robust application performance,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clean code standards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 efforts, producing clear and concise materials that facilitated knowledge transfer and project consistency across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protocols by instilling best practices in documentation and development processes to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while maintaining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troubleshooting initiatives for production systems, quickly resolving complex issues and providing timely solutions while maintaining open communication with impacted stakeholders to mitigate risks.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enterprise-level applications for a diverse set of clients, emphasizing a focus on improving scalability, performance, and user experience with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server-side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access and manipulations, facilitating seamless integration with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optimizing complex queries and stored procedures to ensure timely data retrieval and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intuitive user interfaces in alignment with backend architecture to ensure fluid application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teams, participating in sprint planning and retrospectives that bolstered communication and fostered a strong sense of collective responsibility and project ownership within the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enhancing overall code quality and maintaining adherence to best practices, significantly reducing issues related to technical debt in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all phases of the software development lifecycle (SDLC), from initial concepts through to support and maintenance, ensuring projects were delivered on time and met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across technical teams by organizing workshops and training sessions focused on emerging web technologies and best development practices to foster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compliance with security and performance standards through meticulous documentation and regular audits of system behavior and application vulnerabilities, preserving organizational integrity and client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applications seamlessly while ensuring robust error handling and data validation processes were in place to manage potential integration faults.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allowing for improved consistency across deployment setups and reducing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production environments with ongoing maintenance, monitoring, and security measures aimed at ensuring uptime and optimal functionality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