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developing web and mobile applications, proficient in Java, Spring Boot, and React. Demonstrated ability to deliver scalable backend solutions and intuitive front-end interfaces, with a strong emphasis on API integration and cloud-based technologies. Bilingual in English and Spanish, enhancing collaboration in diverse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SQL, NoSQL, HTML, 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React, Node.js, Express.js, Angular,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Maven, Gradle, Webpack,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Terraform, CloudFormation,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Technologies:</w:t>
      </w:r>
      <w:r w:rsidRPr="00106EA3">
        <w:rPr>
          <w:rFonts w:ascii="Roboto Light" w:eastAsia="Roboto Light" w:hAnsi="Roboto Light" w:cs="Roboto Light"/>
          <w:sz w:val="20"/>
          <w:szCs w:val="20"/>
        </w:rPr>
        <w:t xml:space="preserve"> REST APIs, GraphQL, SOAP, WebSockets, RabbitMQ,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Kanban, DevOps, CI/CD, Test-Driven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architectures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following industry best practices for performance management and security for mission-critical applications in a fully remote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create dynamic, interactive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JavaScript frameworks to enhance user experience and ensure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multiple third-party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existing frameworks, facilitating seamless data communication and maintenance of robust data workflows between various services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sprint planning, and retrospective meetings 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driving team collaboration and adapting to shifting priorities and project demands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cloud infrastructure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managing, and scaling applications, while ensuring best practices in security and compliance for federal and commercial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improving deployment cycles and enabling scalable application architecture that adheres to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performed integration testing using various testing frameworks to validate application functionality and maintain high standards of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build, test, and deployment processes, significantly reducing time to market for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operations and improve collaboration between development and operations teams, fostering a culture of continuous improvement and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r w:rsidRPr="00106EA3">
        <w:rPr>
          <w:rFonts w:ascii="Roboto Light" w:eastAsia="Roboto Light" w:hAnsi="Roboto Light" w:cs="Roboto Light"/>
          <w:b/>
          <w:bCs/>
          <w:sz w:val="20"/>
          <w:szCs w:val="20"/>
        </w:rPr>
        <w:t xml:space="preserve">API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front-end development, promoting knowledge sharing and skill enhancement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providing constructive feedback to ensure adherence to coding standards while also sharing innovative approaches to enhance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on emerging technologies and industry trends, ensuring team awareness and enhancing technical capabilities relevant to ongoing and future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data storage and retrieval, optimizing performance and ensuring data integrity across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user interfaces that adhere to best practices in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improving accessibility and user satisfaction while maintaining high performance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bilingual clients, facilitating smoother project communication and collaboration through proficiency in both English and Spanish.</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performance and enhance user experience while ensuring alignment with business needs and user requirements in various enterprise-level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RESTful web services and microservices architectures, significantly improving scalability and maintainability of applications deployed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translate user stories and requirements into technical specifications and actionable tasks within a fast-paced agile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UI development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front-end frameworks, ensuring responsive designs that maintain consistency across diverse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identifying and resolving bugs while promoting best practices in coding and design, which enhanced application reliability and fostered a culture of continuous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services and capabilities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deployment and automated scaling of applications based on user demand and operational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various CI/CD tools to streamline the development process, promoting efficiency and reducing time to production for continuous delivery of high-quality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relational databases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non-relational databases, ensuring optimal data mapping and retrieval strategies were implemented for best use.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 fairs and conferences to share knowledge about the latest trends in application development and emerging technologies, boosting the team's innovative capacity.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team members in utilizing Agile methodologies, ensuring a smooth onboarding process and alignment on project objectives and team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effective practices for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communication, enhancing team's technical knowledge and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diverse teams with bilingual colleagues, fostering an inclusive environment and enabling effective collaboration among team members with different linguistic backgrounds.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