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Java based web and mobile applications. Expert in modern software practices, with a focus on Java 21, Spring Boot, and effective collaboration within distributed teams. Proven ability to refactor and modernize legacy systems, implement testing frameworks, and develop maintainable backend services supporting high-quality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HTML, CSS, SQL, Kotlin,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MVC, JPA, Hibernate, JUnit, Mockito,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 5, Mockito, Selenium, Cypress, Postman, TestNG, SonarQube,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Maven, Gradle, Visual Studio, IntelliJ IDEA, Eclipse,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Cassandra,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 and scalability in applications built for modern architectures, adhering to best practices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transitioning components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21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improved performance and code maintainability through peer code reviews and adhering to team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daily with a US-based team using video conferencing tools and collaboration platforms, fostering effective communication to address blockers and share technical queries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new features met quality benchmarks and reducing defects in production environments through automated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Java Architect to align on technical direction, translating architectural decisions into actionable coding tasks while providing feedback for continued refinement and improvements 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teammates, cultivating a culture of knowledge sharing that raised overall team productivity and fostered professional growth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existing services, conducting thorough analysis and refactoring code to enhance system efficiencies and stability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 repositories for project collaborations and ensuring smooth integration of features within multi-developer environments using branching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ceremonies, contributing to sprint planning and retrospective sessions to continuously improve workflows and delivery methodologies handling project priorities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schema migrations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database integrity as legacy systems were updated and enhanced with new features for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testing frameworks, enhancing team capabilities and fostering a culture of learning and resourcefulness among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by presenting innovative solutions leveraging microservices and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efficiency across cloud-native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project milestones, ensuring knowledge transfer and transparent project management practices were maintained across distributed teams improving overall adherence to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behavior in production while enabling quicker diagnosis and resolution of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that increased deployment frequency and reliability of application updates.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features in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microservices architecture that enhanced overall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scope, aligning development tasks with business objectives while utilizing agile methodologies to adapt to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cloud technologies and container orchestration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creation of scalable, resilient solutions that met customer demands for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web services that adhered to industry standards, ensuring seamless integration with various client applications and third-party services, enhancing data interchange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and optimization of applications, enhancing the speed and efficiency of critical user workflows through analysis and application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builds and deployments, reducing release times and ensuring high software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worked with junior engineers, promoting the adoption of new technologies and best practices in software engineering as part of team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 documentation, ensuring that external partners and internal teams had the necessary resources to utilize application functionalities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progress, enabling transparency and fostering teamwork across various locations during project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for production issues, employing analytical skills to diagnose and resolve complex software bugs that impacted customer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database projects adhered to best practices regarding normalization and data integrity while integrating with application endpoints.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caching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response times for frequently accessed data, contributing to overall application performance improvements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