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dedicated professional with 11 years of experience in software development, specializing in web and mobile applications. Proven expertise in Palantir platform operations, training, and user support, with a strong background in intelligence operations. Adept at solving complex problems, building insightful user interactions, and fostering collaboration across diverse teams. Seeking to leverage technical skills and operational experience by contributing to a challenging position focused on Intelligence Operations and technology integration.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JavaScript, TypeScript, SQL, HTML/CSS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Analysis Tools:</w:t>
      </w:r>
      <w:r w:rsidRPr="00106EA3">
        <w:rPr>
          <w:rFonts w:ascii="Roboto Light" w:eastAsia="Roboto Light" w:hAnsi="Roboto Light" w:cs="Roboto Light"/>
          <w:sz w:val="20"/>
          <w:szCs w:val="20"/>
        </w:rPr>
        <w:t xml:space="preserve"> Palantir Foundry, Palantir Gotham, Palantir Gaia, Tableau, Power BI, Excel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Node.js, Express.js, Django, Flask, Angular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Docker, Kubernetes, Jenkins, Git, GitHub Actions, AWS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Collaboration &amp; Communication Tools:</w:t>
      </w:r>
      <w:r w:rsidRPr="00106EA3">
        <w:rPr>
          <w:rFonts w:ascii="Roboto Light" w:eastAsia="Roboto Light" w:hAnsi="Roboto Light" w:cs="Roboto Light"/>
          <w:sz w:val="20"/>
          <w:szCs w:val="20"/>
        </w:rPr>
        <w:t xml:space="preserve"> Trello, Jira, Slack, Confluence, Zoom, Microsoft Teams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 team environment to implement and deliver customized </w:t>
      </w:r>
      <w:r w:rsidRPr="00106EA3">
        <w:rPr>
          <w:rFonts w:ascii="Roboto Light" w:eastAsia="Roboto Light" w:hAnsi="Roboto Light" w:cs="Roboto Light"/>
          <w:b/>
          <w:bCs/>
          <w:sz w:val="20"/>
          <w:szCs w:val="20"/>
        </w:rPr>
        <w:t xml:space="preserve">Palantir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training modules and support for analysts in various operational capacities, enhancing the user's experience and application of the platform.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workshops to train analysts and operators on </w:t>
      </w:r>
      <w:r w:rsidRPr="00106EA3">
        <w:rPr>
          <w:rFonts w:ascii="Roboto Light" w:eastAsia="Roboto Light" w:hAnsi="Roboto Light" w:cs="Roboto Light"/>
          <w:b/>
          <w:bCs/>
          <w:sz w:val="20"/>
          <w:szCs w:val="20"/>
        </w:rPr>
        <w:t xml:space="preserve">Palantir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functionalities, focusing on efficiently utilizing data visualization features for streamlined decision-making and operations management across multiple departments.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directly with clients to assess their workflows, identifying use case gaps and suggesting strategic enhancements to optimize their utilization of the </w:t>
      </w:r>
      <w:r w:rsidRPr="00106EA3">
        <w:rPr>
          <w:rFonts w:ascii="Roboto Light" w:eastAsia="Roboto Light" w:hAnsi="Roboto Light" w:cs="Roboto Light"/>
          <w:b/>
          <w:bCs/>
          <w:sz w:val="20"/>
          <w:szCs w:val="20"/>
        </w:rPr>
        <w:t xml:space="preserve">Palantir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 and tools.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innovative </w:t>
      </w:r>
      <w:r w:rsidRPr="00106EA3">
        <w:rPr>
          <w:rFonts w:ascii="Roboto Light" w:eastAsia="Roboto Light" w:hAnsi="Roboto Light" w:cs="Roboto Light"/>
          <w:b/>
          <w:bCs/>
          <w:sz w:val="20"/>
          <w:szCs w:val="20"/>
        </w:rPr>
        <w:t xml:space="preserve">dashboard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products by facilitating feedback incorporation, ensuring stakeholders received actionable insights into their operations through data visualization techniques.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Served as a point of contact for user requests at the Help Desk, quickly responding to inquiries and coordinating with the </w:t>
      </w:r>
      <w:r w:rsidRPr="00106EA3">
        <w:rPr>
          <w:rFonts w:ascii="Roboto Light" w:eastAsia="Roboto Light" w:hAnsi="Roboto Light" w:cs="Roboto Light"/>
          <w:b/>
          <w:bCs/>
          <w:sz w:val="20"/>
          <w:szCs w:val="20"/>
        </w:rPr>
        <w:t xml:space="preserve">Palantir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engineering team to troubleshoot and resolve issues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updated knowledge of the latest </w:t>
      </w:r>
      <w:r w:rsidRPr="00106EA3">
        <w:rPr>
          <w:rFonts w:ascii="Roboto Light" w:eastAsia="Roboto Light" w:hAnsi="Roboto Light" w:cs="Roboto Light"/>
          <w:b/>
          <w:bCs/>
          <w:sz w:val="20"/>
          <w:szCs w:val="20"/>
        </w:rPr>
        <w:t xml:space="preserve">Palantir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 features, promoting the integration of new capabilities into user training sessions to enhance overall operational efficacy.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Exhibited strong communication skills by delivering complex technical information in clear, concise language, fostering a better understanding among analysts during training sessions.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collaborations across global teams by embedding directly with user groups, gathering valuable insights that informed the development of tailored </w:t>
      </w:r>
      <w:r w:rsidRPr="00106EA3">
        <w:rPr>
          <w:rFonts w:ascii="Roboto Light" w:eastAsia="Roboto Light" w:hAnsi="Roboto Light" w:cs="Roboto Light"/>
          <w:b/>
          <w:bCs/>
          <w:sz w:val="20"/>
          <w:szCs w:val="20"/>
        </w:rPr>
        <w:t xml:space="preserve">Palantir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use cases.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Demonstrated adaptability in high-pressure environments by consistently supporting military operations, leveraging previous experience in </w:t>
      </w:r>
      <w:r w:rsidRPr="00106EA3">
        <w:rPr>
          <w:rFonts w:ascii="Roboto Light" w:eastAsia="Roboto Light" w:hAnsi="Roboto Light" w:cs="Roboto Light"/>
          <w:b/>
          <w:bCs/>
          <w:sz w:val="20"/>
          <w:szCs w:val="20"/>
        </w:rPr>
        <w:t xml:space="preserve">special operations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providing relevant technological insights.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military stakeholders to present findings and recommendations based on intelligence fusion, ensuring enhanced operational effectiveness and swift information sharing.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cross-functional teams to promote innovative use of </w:t>
      </w:r>
      <w:r w:rsidRPr="00106EA3">
        <w:rPr>
          <w:rFonts w:ascii="Roboto Light" w:eastAsia="Roboto Light" w:hAnsi="Roboto Light" w:cs="Roboto Light"/>
          <w:b/>
          <w:bCs/>
          <w:sz w:val="20"/>
          <w:szCs w:val="20"/>
        </w:rPr>
        <w:t xml:space="preserve">analytical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seeking to integrate user feedback for continuous improvement of training and product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documented user feedback and issues, communicating essential insights to the </w:t>
      </w:r>
      <w:r w:rsidRPr="00106EA3">
        <w:rPr>
          <w:rFonts w:ascii="Roboto Light" w:eastAsia="Roboto Light" w:hAnsi="Roboto Light" w:cs="Roboto Light"/>
          <w:b/>
          <w:bCs/>
          <w:sz w:val="20"/>
          <w:szCs w:val="20"/>
        </w:rPr>
        <w:t xml:space="preserve">Palantir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engineering team to support ongoing product development and operational enhancements when necessary.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strategic discussions on technology integration, ensuring alignment with organizational goals and user requirements to improve actionable insights derived from intelligence data.</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Emphasized a user-centric approach while developing training techniques and materials that catered to the unique challenges faced by users of the </w:t>
      </w:r>
      <w:r w:rsidRPr="00106EA3">
        <w:rPr>
          <w:rFonts w:ascii="Roboto Light" w:eastAsia="Roboto Light" w:hAnsi="Roboto Light" w:cs="Roboto Light"/>
          <w:b/>
          <w:bCs/>
          <w:sz w:val="20"/>
          <w:szCs w:val="20"/>
        </w:rPr>
        <w:t xml:space="preserve">Palantir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coordination of domestic and international travel requirements, ensuring seamless operational support and training opportunities were available at user locations.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engineers to optimize the performance and scalability of web applications by integrating modern frameworks such as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back-end technologies like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RESTful APIs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Spring Boot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data exchange capabilities that supported diverse client requirements across various projects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Agile development methodologies to efficiently manage project workflows, utilizing tools like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Trello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progress and facilitate team collaboration on software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provided mentorship to junior developers, promoting best practices in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front-end development frameworks to create scalable, maintainable codebases.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continuous integration and deployment using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code delivery and reducing deployment times significantly through automation and rigorous testing.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cross-team collaborations to integrate third-party services, utilizing services built on </w:t>
      </w:r>
      <w:r w:rsidRPr="00106EA3">
        <w:rPr>
          <w:rFonts w:ascii="Roboto Light" w:eastAsia="Roboto Light" w:hAnsi="Roboto Light" w:cs="Roboto Light"/>
          <w:b/>
          <w:bCs/>
          <w:sz w:val="20"/>
          <w:szCs w:val="20"/>
        </w:rPr>
        <w:t xml:space="preserve">REST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 cohesive architecture that aligned with business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user interfaces that were both functional and visually appealing, leveraging </w:t>
      </w:r>
      <w:r w:rsidRPr="00106EA3">
        <w:rPr>
          <w:rFonts w:ascii="Roboto Light" w:eastAsia="Roboto Light" w:hAnsi="Roboto Light" w:cs="Roboto Light"/>
          <w:b/>
          <w:bCs/>
          <w:sz w:val="20"/>
          <w:szCs w:val="20"/>
        </w:rPr>
        <w:t xml:space="preserve">HTML/CSS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alongside modern frameworks to ensure consistency across various platforms and devices.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development of training resources for internal tools and applications, enhancing team efficiency and reducing onboarding time for new hires through comprehensive educational materials.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visualization and reporting, providing stakeholders with clear insights into project performance and operational metrics, aiding in informed decision-making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automation scripts in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data processing tasks, optimizing workflows and enabling real-time data analysis to support business intelligence initiatives.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Demonstrated problem-solving skills in debugging complex software issues, ensuring timely resolution and minimal downtime for critical application functionalities.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client presentations and workshops, translating technical content into understandable concepts, enhancing client relationships, and fostering collaborative partnerships throughout project cycles.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