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Integration &amp; Data Leader with over 11 years in software development, specializing in data integration, migration solutions, and enterprise architecture. Proficient in SQL, SSIS, and cloud-based integration tools. Proven ability to lead complex data initiatives while ensuring data quality and collaborating with stakeholders to meet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C#, JavaScript, TypeScript,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SSIS, Azure Data Factory, Boomi, MuleSoft, Talend, Informatica, Apache NiFi, Pentaho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Salesforce, AWS Lambda, Azure Functions, Snowflake,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Oracle DB,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Node.js, Flask, Django, Express, React, Angular, Vue.js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execution of enterprise data migration strategies for diverse clients, ensuring minimal disruption and high accuracy during transitions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legacy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technical requirements and orchestrate integration workshops, effectively defining and mapping data throughout various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scripts.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validation frameworks and quality assurance measures, ensuring data integrity across platforms by establishing reconciliation processes and verification protocols during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movement from multiple sources to centralized reporting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integration projects, overseeing phases including discovery, source-to-target mapping, testing, and deployment, which enhanced operational efficiencies and system interoperability.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traditional ETL processes to cloud-based technologies,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modernize integration capabilities and reduce infrastructure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document integration specifications, including source-to-target mappings and transformation logic, which facilitated clarity and alignment throughout the integration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data quality issues proactively by working closely with governance teams, ensuring compliance with data standards and implementing best practices for data stewardship.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optimizing existing data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 tools, and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to identify and resolve inefficiencies.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best coding standards, fostering an environment of knowledge sharing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integration patterns and frameworks to streamline future data migration initiatives, promoting a culture of innovation and efficiency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data environments to propose integration architecture solutions that align with business strategies, employing a wide range of modern technologies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ongoing training sessions on emerging technologies and integration tools, keeping the team informed about industry trends and enhancing their skill sets in data solutions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clients to present integration strategies and progress updates, ensuring transparency and fostering strong relationships essential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comprehensive technical documentation that captured all aspects of integration processes, ensuring knowledge continuity and operational resilience throughout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enterprise data strategies,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seamless data integration solutions that met critical operational needs and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migration strategies that aligned with organizational objectives, effectively streamlining transitions and enhancing data accuracy throughout multiple enterprise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discovery sessions with stakeholders to document integration requirements and establish source-to-target mapping and transformation rules, ensuring all technical aspects were meticulously planned.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both traditional tools and modern integration platforms, enhancing data flow efficiency and reliability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 assurance measures during integration processes, including validation checks, auditing, and reconciliation workflows, to maintain the integrity of migrated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with technical teams to assess integration capabilities and propose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data architecture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leading to improved performance and operational efficiency through best practices in indexing, partitioning, and query optimization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by researching and adopting new integration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to ensure the organization maintained a competitive edge in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user training manuals and resources to educate various stakeholders on new data integration processes and technologies, enhancing user experience and governance.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meetings with cross-departmental teams to share insight into emerging data integration tools and methodologies, promoting collaboration and knowledge sharing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regular progress reports detailing integration project milestones and challenges, which facilitated informed decision-making by management and alignment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documentation of data workflows and integration specifications to reflect process changes, ensuring that technical resources remained current and useful for future project reference.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