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Informatics Specialist Lead with 11 years of experience in software development, specializing in analytics, data governance, and healthcare compliance. Expertise in leading teams, enhancing workflows, and leveraging statistical analysis to drive informed decisions.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 SQL, SAS, Python, Java, C#, JavaScript,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Analytics Tools:</w:t>
      </w:r>
      <w:r w:rsidRPr="00106EA3">
        <w:rPr>
          <w:rFonts w:ascii="Roboto Light" w:eastAsia="Roboto Light" w:hAnsi="Roboto Light" w:cs="Roboto Light"/>
          <w:sz w:val="20"/>
          <w:szCs w:val="20"/>
        </w:rPr>
        <w:t xml:space="preserve"> Tableau, Power BI, Excel, SAS Visual Analytics, Apache Spark, Hadoop, D3.js,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Frameworks:</w:t>
      </w:r>
      <w:r w:rsidRPr="00106EA3">
        <w:rPr>
          <w:rFonts w:ascii="Roboto Light" w:eastAsia="Roboto Light" w:hAnsi="Roboto Light" w:cs="Roboto Light"/>
          <w:sz w:val="20"/>
          <w:szCs w:val="20"/>
        </w:rPr>
        <w:t xml:space="preserve"> MySQL, PostgreSQL, MongoDB, MS SQL Server, Oracle, Apache Cassandra, TensorFlow,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Jupyter Notebook, RStudio, VS Code, Eclipse, Git, Docker, Kubernetes,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Regulatory Compliance &amp; Standards:</w:t>
      </w:r>
      <w:r w:rsidRPr="00106EA3">
        <w:rPr>
          <w:rFonts w:ascii="Roboto Light" w:eastAsia="Roboto Light" w:hAnsi="Roboto Light" w:cs="Roboto Light"/>
          <w:sz w:val="20"/>
          <w:szCs w:val="20"/>
        </w:rPr>
        <w:t xml:space="preserve"> HIPAA Compliance, Medicare Regulations, Data Governance, Quality Assurance, Clinical Data Standards, FHIR, HL7, ICD-10</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Methodologies:</w:t>
      </w:r>
      <w:r w:rsidRPr="00106EA3">
        <w:rPr>
          <w:rFonts w:ascii="Roboto Light" w:eastAsia="Roboto Light" w:hAnsi="Roboto Light" w:cs="Roboto Light"/>
          <w:sz w:val="20"/>
          <w:szCs w:val="20"/>
        </w:rPr>
        <w:t xml:space="preserve"> Agile, Scrum, Waterfall, Kanban, Project Management Tools, Trello, JIRA,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advanced analytics projects that enhanced decision-making, ensuring compliance with </w:t>
      </w:r>
      <w:r w:rsidRPr="00106EA3">
        <w:rPr>
          <w:rFonts w:ascii="Roboto Light" w:eastAsia="Roboto Light" w:hAnsi="Roboto Light" w:cs="Roboto Light"/>
          <w:b/>
          <w:bCs/>
          <w:sz w:val="20"/>
          <w:szCs w:val="20"/>
        </w:rPr>
        <w:t xml:space="preserve">healthcare regulations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mentoring a team of informatics staff to develop their technical skills and knowledge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analytical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innovative methodologies that improved workflow efficiencies and drove performance improvements based on trend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dashboards with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data insights, allowing stakeholders to make informed decisions and effectively monitor </w:t>
      </w:r>
      <w:r w:rsidRPr="00106EA3">
        <w:rPr>
          <w:rFonts w:ascii="Roboto Light" w:eastAsia="Roboto Light" w:hAnsi="Roboto Light" w:cs="Roboto Light"/>
          <w:b/>
          <w:bCs/>
          <w:sz w:val="20"/>
          <w:szCs w:val="20"/>
        </w:rPr>
        <w:t xml:space="preserve">health department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complex data analysis and profiling activities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data-driven recommendations that significantly improved claims processing and reduced billing errors.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analytics operations adhered to regulatory standards while fostering a culture of compliance within the information technology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informatics staff on the use of various programming languages such as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continuous professional development and enhancing team collaboration in analytics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acquisition and integration of emerging technologies, evaluating their potential to innovate data management processes and enhance clinical decision-making based on statistical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healthcare teams to ensure alignment on data-driven strategies, engendering a smooth transition to improved operational frameworks through effective communication and training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system performance metrics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continuous improvement initiatives that leveraged analytic tools to optimize project success rates and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departmental policies and procedures that emphasized best practices for data analysis, ensuring that all team members understood their roles in achieving organizational goals related to healthcare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on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using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Matplotlib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equipping team members with necessary skills to perform effective data storytelling and interpretation.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Independently managed multiple large-scale projects, collaborating with various stakeholders to ensure that strategic initiatives were completed on time and met quality standards based on user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data modeling processes by performing detailed analysis and data profiling, which established a clear framework for effective database utilization and integrity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understanding of clinical coding systems such as </w:t>
      </w:r>
      <w:r w:rsidRPr="00106EA3">
        <w:rPr>
          <w:rFonts w:ascii="Roboto Light" w:eastAsia="Roboto Light" w:hAnsi="Roboto Light" w:cs="Roboto Light"/>
          <w:b/>
          <w:bCs/>
          <w:sz w:val="20"/>
          <w:szCs w:val="20"/>
        </w:rPr>
        <w:t xml:space="preserve">CPT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ICD-10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HCPCS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that analytics processes comply with healthcare industry standards and support accurate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developing relationships with healthcare providers, collecting valuable feedback to identify areas for system improvements and fostering a collaborative environment focused on quality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software solutions that aligned with organizational objectives and improved the user experience for various applications used within the business.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analytical tools to enhance productivity and ensure robust data management practices within large healthcare organizations in line with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several projects focusing on integrating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with business intelligence tools, which allowed real-time analytics and streamlined reporting processes across different departments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collaborative projects, ensuring easy tracking of project progress while adhering to software development best practices and facilitating efficient team collaboration across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gathering and analyzing requirements, ensuring that the developed systems met specific regulatory needs while maintaining a strong focus on data quality standards and user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of software solutions to ensure that all functionalities worked seamlessly together, employing various frameworks and methodologies to detect and address potential issues prior 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Agile methodologies, leading to effective project management that emphasized adaptability and quick iterations, significantly improving the software development life cycle for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strong relationships with stakeholders, providing regular updates on project progress while soliciting feedback to align system functionalities with evolving organizational needs and business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training and mentorship of junior developers, imparting knowledge on best practices in software development, database management, and data governance to foster a learning culture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mining techniques to uncover trends and insights from complex datasets, enhancing strategic decision-making processes while ensuring compliance with legal and regulatory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debugging techniques, which streamlined the troubleshooting process, ensuring that issues were resolved quickly and maintained system uptime for critical applications used daily.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design meetings, providing input on potential enhancements to existing applications based on industry trends and user feedback, fostering continual improvement in software functionality.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