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Implementation Engineer with over 11 years of experience in software development, specializing in web and mobile applications. Proven expertise in deploying advanced transportation technology systems, fostering customer relationships, and driving intelligent mobility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Virtualization:</w:t>
      </w:r>
      <w:r w:rsidRPr="00106EA3">
        <w:rPr>
          <w:rFonts w:ascii="Roboto Light" w:eastAsia="Roboto Light" w:hAnsi="Roboto Light" w:cs="Roboto Light"/>
          <w:sz w:val="20"/>
          <w:szCs w:val="20"/>
        </w:rPr>
        <w:t xml:space="preserve"> AWS, Azure, VMware,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VPN, Firewalls, Cisco, Palo Alto, SonicWall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DataDog, Postman, Graphana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Transportation Tech:</w:t>
      </w:r>
      <w:r w:rsidRPr="00106EA3">
        <w:rPr>
          <w:rFonts w:ascii="Roboto Light" w:eastAsia="Roboto Light" w:hAnsi="Roboto Light" w:cs="Roboto Light"/>
          <w:sz w:val="20"/>
          <w:szCs w:val="20"/>
        </w:rPr>
        <w:t xml:space="preserve"> Traffic Signal Systems, ITS, Cloud-Based Systems, Opticom Systems, Remote Configuration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remote implementation activities, achieving seamless integration of </w:t>
      </w:r>
      <w:r w:rsidRPr="00106EA3">
        <w:rPr>
          <w:rFonts w:ascii="Roboto Light" w:eastAsia="Roboto Light" w:hAnsi="Roboto Light" w:cs="Roboto Light"/>
          <w:b/>
          <w:bCs/>
          <w:sz w:val="20"/>
          <w:szCs w:val="20"/>
        </w:rPr>
        <w:t xml:space="preserve">Opticom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into both on-premise and cloud-based environments, ensuring high-performance outputs aligned with customer expectations while maintaining a customer-first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reviews of project designs, collaborating with diverse cross-functional teams to validate that all project technical requirements were met, thus enhancing the overall effectiveness of deployment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remote field-testing activities essential for customer projects and new product introductions, utilizing innovative testing strategies that significantly reduced time to realization of customer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tailored solutions for customer integration, ensuring clarity and accessibility for internal teams and seamless operational support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both internal teams and customers, enhancing their understanding of </w:t>
      </w:r>
      <w:r w:rsidRPr="00106EA3">
        <w:rPr>
          <w:rFonts w:ascii="Roboto Light" w:eastAsia="Roboto Light" w:hAnsi="Roboto Light" w:cs="Roboto Light"/>
          <w:b/>
          <w:bCs/>
          <w:sz w:val="20"/>
          <w:szCs w:val="20"/>
        </w:rPr>
        <w:t xml:space="preserve">Miovision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product portfolio and reinforcing the company’s commitment to continuous customer partnership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promoted efficiency improvements through collaborative efforts with engineering, showcasing a strong ability to innovate processes and increase automation within implementation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translated complex technical requirements from customers into actionable insights for product development teams, streamlining project timelines and enhancing product offerings aligned with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capabilities to address and resolve technical challenges during implementation phases, exhibiting resilience and adaptability in high-pressure environments while adhering to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strong professional relationships with both internal and external stakeholders, demonstrating exceptional interpersonal skills and a focus on customer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customer feedback to refine implementation processes, instituting a cycle of continuous improvement that led to enhanced service delivery and customer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cross-team collaborations to ensure project alignment and stakeholder satisfaction, underscoring the importance of unity and trust within diverse professional teams for achieving common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protocols for complex network configurations, effectively minimizing downtime and ensuring efficient operational functionality during critical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system performance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that informed risk mitigation strategies and proactive adjustments to implementation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impactful presentations on technical process changes to management and wider teams, contributing to a culture of transparency and knowledge sharing within </w:t>
      </w:r>
      <w:r w:rsidRPr="00106EA3">
        <w:rPr>
          <w:rFonts w:ascii="Roboto Light" w:eastAsia="Roboto Light" w:hAnsi="Roboto Light" w:cs="Roboto Light"/>
          <w:b/>
          <w:bCs/>
          <w:sz w:val="20"/>
          <w:szCs w:val="20"/>
        </w:rPr>
        <w:t xml:space="preserve">Point 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rapidly, assimilating knowledge on cutting-edge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implementation practices continuously.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applications, consistently refining functionalities to boost user engagement and streamline application performance across various platforms within an Agile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business needs into technical specifications that guided the development and enhancement of several critical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maintaining adherence to quality standards that resulted in delivering high-performing applications on time and within budget across significant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programming languages and frameworks, particularly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applications while ensuring code maintainability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uphold code quality and facilitate knowledge sharing, contributing to team cohesion and collective proficiency in technology stacks used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leveraging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developed applications met functional and performance benchmarks reliably.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sessions, providing insights based on technical expertise to scope project tasks, estimate timelines, and allocate resources efficiently for optimal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enhancing system resiliency and facilitating efficient management of cloud resources to support growing application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modern development tools, fostering a culture of learning and continuous improvement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bottlenecks and optimize application responsiveness, contributing to enhanced user experiences and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stakeholders, providing regular updates on project progress and facilitating the alignment of technical solutions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 to integrate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software development lifecycle, resulting in a smoother workflow and more efficient development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