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IT Programmer with over 11 years of comprehensive experience in software development, specializing in web and mobile applications. Proficient in HTML, Java, JavaScript, Python, ASP.NET, and Visual Basic. Demonstrated expertise in utilizing Symitar and Alkami tools to enhance application performance and integrate systems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Java, JavaScript, Python, ASP.NET, Visual Basic,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React, Angular, Django, Flask, jQuery, Bootstrap, ASP.NET MVC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Eclipse, SQL Server, Git, JIRA, Bitbucket,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Integrations:</w:t>
      </w:r>
      <w:r w:rsidRPr="00106EA3">
        <w:rPr>
          <w:rFonts w:ascii="Roboto Light" w:eastAsia="Roboto Light" w:hAnsi="Roboto Light" w:cs="Roboto Light"/>
          <w:sz w:val="20"/>
          <w:szCs w:val="20"/>
        </w:rPr>
        <w:t xml:space="preserve"> REST, SOAP, GraphQL, Webhooks, Alkami SDK, Symitar SDK, PowerOn, SymXchange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MySQL, MongoDB, SQL Server, Oracle, PostgreSQL, Microsoft Access, NoSQL,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code for various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industry best practices and organizational coding standards for improved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Alkami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Symitar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into projects, streamlining workflows and automating processes, significantly enhancing user experience and reducing manual intervention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developed with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facilitate seamless communication between systems, successful integration with third-party applications, ensuring consistent data flow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conducted rigorous testing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highest standards of software quality and reliability before deployment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planning sessions, collaborating with cross-functional teams to gather requirements and define specifications, ensuring alignment with business goals and technical feasibility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coding and system design, fostering growth and collaboration within the team while enhancing overall productivity and team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databases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including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backend infrastructure and ensure optimal performance for data-heavy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 Cycle (SDLC), from requirements analysis to deployment and maintenance, delivering robust solutions that meet user needs and exceed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and enhanced user experience across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responsiveness and performance for a diverse range of user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troubleshoot and debug system issues, applying root cause analysis to prevent potential failures and improve overall reliability of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user manuals and documentation for application features and specifications, creating a clear reference for future developers and end-users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existing processes by implementing automation tools and frameworks using </w:t>
      </w:r>
      <w:r w:rsidRPr="00106EA3">
        <w:rPr>
          <w:rFonts w:ascii="Roboto Light" w:eastAsia="Roboto Light" w:hAnsi="Roboto Light" w:cs="Roboto Light"/>
          <w:b/>
          <w:bCs/>
          <w:sz w:val="20"/>
          <w:szCs w:val="20"/>
        </w:rPr>
        <w:t xml:space="preserve">PowerOn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SymForm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efficiency and reduced operational costs for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business analysts to translate complex client requirements into technical specifications, enhancing the development process and ensuring successful project outcomes across all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tracking, maintaining clear communication and collaboration across teams to track progress and resolve issues as they arose.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stand-ups and project updates to share progress, discuss challenges, and ensure that timelines are met without compromising on quality or stakeholder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scalable solutions that align with client requirements and industry standards for optimal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define application requirements and translate them into functional specifications, ensuring clear communication and understanding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on Microsoft Azure for cloud computing needs, utilizing services such as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 Logic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deployment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optimized queries for performance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the backend of applications with fast response times and reliable data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CI/CD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build and deployment pipeline, improving delivery times for production-ready software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for peer applications, ensuring adherence to best practices in coding, security standards, and documentation, while fostering a culture of continuous learning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frameworks using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interface dynamism through responsive design principles and modern UX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users and third-party developers to gather feedback on application functionality and performance, streamlining future development efforts based on actionable insights received.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team, improving project management practices and ensuring consistent collaboration and feedback loops.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