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Developer with over 11 years of experience in software development, specializing in web and mobile applications. Proven expertise in Talend, Azure, and API integrations, with exceptional proficiency in both Java and 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Snowflake,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Talend,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Azure DevOps, Kubernetes,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xml:space="preserve"> REST, SOAP, XML, JSON, Freemarker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integrations utilizing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ETL and ESB for efficient data processing and workflows, consistently maintaining best practices in deployment and management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by managing </w:t>
      </w:r>
      <w:r w:rsidRPr="00106EA3">
        <w:rPr>
          <w:rFonts w:ascii="Roboto Light" w:eastAsia="Roboto Light" w:hAnsi="Roboto Light" w:cs="Roboto Light"/>
          <w:b/>
          <w:bCs/>
          <w:sz w:val="20"/>
          <w:szCs w:val="20"/>
        </w:rPr>
        <w:t xml:space="preserve">TMC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installing and upgrading remote engines while ensuring operational continuity and stability of non-production environments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perform certificate installations and renewals for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system reliability and network security for all data flows and connectivity endpoints.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connectivity issues, runtime failures, and job execution issues while providing timely resolutions and strategic support activities, leading to improved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automate integration operations, and monitor performance metrics, ensuring systems meet high availability and scalability requirements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testing and integration testing for all components developed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documenting results and establishing benchmarks for future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to outline requirements, design specifications, and deployment guides, ensuring clear communication and understanding among stakeholders and reducing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ongoing operations and enhancements by coordinating with hosting providers and infrastructure teams to support deployment of updates, maintenance, and overall infrastructure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Release Management processes using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incident reporting and change requests, actively participating in </w:t>
      </w:r>
      <w:r w:rsidRPr="00106EA3">
        <w:rPr>
          <w:rFonts w:ascii="Roboto Light" w:eastAsia="Roboto Light" w:hAnsi="Roboto Light" w:cs="Roboto Light"/>
          <w:b/>
          <w:bCs/>
          <w:sz w:val="20"/>
          <w:szCs w:val="20"/>
        </w:rPr>
        <w:t xml:space="preserve">CAB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reviews and ensuring compliance with internal policies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accelerating delivery timelines for integration projects, significantly improving developer productivity and release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security best practices by implementing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standards across all integration components, safeguarding sensitive data and maintaining compliance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integration patterns and processes leveraged for projects, providing a knowledge base for future developments and ensuring consistency in application architecture and design standards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for using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transfer and enhancing technical acumen within the team, thereby improving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messaging, enhancing system capabilities and allowing for more fluid data interactions in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LINUX/UNIX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scripting and automation, improving operational efficiency by developing scripts that automate repetitive tasks and streamline development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applications using core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which involved building robust back-end systems integrating with various databases ensuring data integrity and availability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create interactive web interfaces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seamless user experience while adhering to modern application standards and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phases of application development lifecycle, ensuring completed applications were highly optimized for performance, reliability, and maintainability, frequently utilizing industry-standard frameworks and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various microservices architecture components, focusing significantly on maintaining consistency and efficiency in communication patterns and data flows for all deployed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across all application layers to isolate performance issues, utilizing proven methodologies and techniques to diagnose and resolve problems in a timely manner ensuring minimal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relational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queries and stored procedures that improved data retrieval times and ensured seamless integration with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environments, regularly engaging in sprint planning, daily standups, and retrospectives, enhancing team collaboration and adaptability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connect applications within organizations, ensuring effective communication protocols and facilitating integration between system components in a seamless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centralized logging and monitoring solution that enhanced visibility into application performance and quick identification of bottlenecks or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adaptive strategies in working with legacy systems, creating bridges for older technologies and new systems to interact without compromising functionality 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emphasizing the importance of maintainability, readability, and documentation in all software development efforts showing leadership 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by integrating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practices that facilitated quicker release cycles and ensured consistent builds across all environments, reducing deployment times significantly.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