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primarily focused on web and mobile applications. Proven expertise in managing data visualization, business intelligence systems, and core business applications. Strong analytical skills complemented by effective communication to translate complex data into user-friendly insights. Adept in SQL, ERP, CRM configurations, and implementing data pipelines with a keen understanding of business processes. Committed to enhancing operational efficiencies and driving data-informed decision-making at all organizational levels.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MySQL, Oracle Database,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Reporting:</w:t>
      </w:r>
      <w:r w:rsidRPr="00106EA3">
        <w:rPr>
          <w:rFonts w:ascii="Roboto Light" w:eastAsia="Roboto Light" w:hAnsi="Roboto Light" w:cs="Roboto Light"/>
          <w:sz w:val="20"/>
          <w:szCs w:val="20"/>
        </w:rPr>
        <w:t xml:space="preserve"> Power BI, Tableau, Looker, SSRS, Excel Advanced (PivotTables, VLOOKUP)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ETL Tools:</w:t>
      </w:r>
      <w:r w:rsidRPr="00106EA3">
        <w:rPr>
          <w:rFonts w:ascii="Roboto Light" w:eastAsia="Roboto Light" w:hAnsi="Roboto Light" w:cs="Roboto Light"/>
          <w:sz w:val="20"/>
          <w:szCs w:val="20"/>
        </w:rPr>
        <w:t xml:space="preserve"> Boomi, Celigo, Apache Airflow, Talend,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ERP &amp; CRM Systems:</w:t>
      </w:r>
      <w:r w:rsidRPr="00106EA3">
        <w:rPr>
          <w:rFonts w:ascii="Roboto Light" w:eastAsia="Roboto Light" w:hAnsi="Roboto Light" w:cs="Roboto Light"/>
          <w:sz w:val="20"/>
          <w:szCs w:val="20"/>
        </w:rPr>
        <w:t xml:space="preserve"> Salesforce, NetSuite, Microsoft Dynamics 365, SAP, Zoho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&amp; Tools:</w:t>
      </w:r>
      <w:r w:rsidRPr="00106EA3">
        <w:rPr>
          <w:rFonts w:ascii="Roboto Light" w:eastAsia="Roboto Light" w:hAnsi="Roboto Light" w:cs="Roboto Light"/>
          <w:sz w:val="20"/>
          <w:szCs w:val="20"/>
        </w:rPr>
        <w:t xml:space="preserve"> JavaScript, Python, Java, R,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core applications, ensuring seamless user permissions and workflow processes for improved efficiency and functionality, facilitating organizational transformation and operational excellence for stakeholders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Written and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diverse business applications, providing tailored reports to finance, operations, and sales teams, and contributing significantly to effective decision-making by analyzing critical data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dashboards within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visualization of complex data sets and supporting stakeholders with actionable insights for strategic planning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integrity audits by regularly comparing reports against source systems, identifying discrepancies, and rectifying critical data alignment issues that supported compliance and operational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pipelines utilizing </w:t>
      </w:r>
      <w:r w:rsidRPr="00106EA3">
        <w:rPr>
          <w:rFonts w:ascii="Roboto Light" w:eastAsia="Roboto Light" w:hAnsi="Roboto Light" w:cs="Roboto Light"/>
          <w:b/>
          <w:bCs/>
          <w:sz w:val="20"/>
          <w:szCs w:val="20"/>
        </w:rPr>
        <w:t xml:space="preserve">Boomi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processes for data extraction and integration across varied business systems, thereby facilitating real-time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pain points within business workflows and document requirements, ensuring that new features and system enhancements directly addressed organizational needs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process flowcharts to document existing workflows, which were instrumental in refining procedures that resulted in increased productivity and reduced operational redundancies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functional expert for core business systems, delivering technical specifications to vendors and database administrators that led to significant system upgrades and improvements across all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Acceptance Testing (UAT) for new system features, guaranteeing that system enhancements maintained existing functionalities while introducing new capabilities that benefited end-users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support for complex application issues, leveraging analytical skills to investigate data discrepancies and system logic, ensuring high levels of data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Standard Operating Procedures (SOPs) and functional requirements documentation, fostering a culture of knowledge sharing and creating actionable guides for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cross-departmental communication with stakeholders to provide updates on data integrity efforts and system configurations that led to enhanced user experiences and improved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end-users on system functionalities, ensuring comprehensive understanding and effective utilization of business applications, contributing to enhanced user engagement and operational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data-related technologies and best practices to keep the organization aligned with industry standards and advance its competitive edge in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team members to enhance their data literacy capabilities, which empowered teams to leverage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for informed decision-making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high-quality code delivery through adherence to best practices and robust testing methodologies in various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alignment between stakeholder expectations and technical solutions for enhanced software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debugging and troubleshooting on existing applications, identifying performance bottlenecks and implementing effective solutions that improved overall software efficiency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enhance integrations between multiple systems, enabling seamless data exchange and creating a robust foundation for data-driven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developers, fostering skill development while ensuring adherence to coding standards and best practices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effectively, ensuring that all project objectives were met within the stipulated time frames and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deployment practices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workflows and enhanced team collaboration on software projects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CI/CD pipelines, enhancing the development process through automated testing and deployment, significantly reducing time-to-market for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quality assurance testing on software releases to validate that all functionalities met design requirements and provided a high-quality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discussions for future software features and improvements, integrating industry trends into product development strategies for better market positioning.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training materials and user documentation to facilitate onboarding processes for new software applications, promoting effective knowledge transfer and tool adoption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involvement in resource allocation discussions, optimizing team performance through effective project management practices and aligning resources with project priorities.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