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extensive experience in designing and developing intelligent automation systems, leveraging technologies in Python, AI, and RPA. Proficient in the production deployment of web and mobile applications, with a solid foundation in cloud computing across Azure and GCP. Dedicated to continuous learning and collaboration to drive process improvements and enhance operational efficiency in the insurance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UiPath, Blue Prism, Automation Anywhere, OpenAI, Generative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Google Cloud Platform, AWS,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Apache Kafka, Spark,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intelligent automation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business process workflows, significantly enhancing processing speed and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analyze existing processes, identify requirements, and implement automation strategies that improved workplace productivity and reduced manual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production systems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performance while maintaining strict adherence to security protocols and coding standards during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development processes, including testing procedures and system architecture diagrams, to support ongoing maintenance and onboarding of new team members into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workshops with business stakeholders to align technical solutions with client needs, providing guidance on best practices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methodology to manage development timelines and deliverables, fostering an environment of adaptability and collaboration within an evolving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storing and retrieving data, optimizing query performance and ensuring data integrity while working closely with data analysts to deliver actionable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providing guidance on coding standards,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to foster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for team members, building organizational capability in utilizing advanced analytics for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deployment of dynamic reporting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data trends and informed decision-making through real-time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current automation tools and processes, recommending upgrades and transitions to industry-leading platforms, thus optimizing system performance and user satisfaction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existing integrations with business applications, ensuring seamless communication between software solutions and improving overall user experience and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industry trends in </w:t>
      </w:r>
      <w:r w:rsidRPr="00106EA3">
        <w:rPr>
          <w:rFonts w:ascii="Roboto Light" w:eastAsia="Roboto Light" w:hAnsi="Roboto Light" w:cs="Roboto Light"/>
          <w:b/>
          <w:bCs/>
          <w:sz w:val="20"/>
          <w:szCs w:val="20"/>
        </w:rPr>
        <w:t xml:space="preserve">intelligent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new developments to proactively suggest innovative solutions that align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user acceptance testing (UAT) during the deployment phase of automation projects, collecting feedback and implementing improvements based on user experience and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business leaders to prioritize automation initiatives, ensuring alignment of technology solutions with enterprise strategy and maximizing return on investment.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standards and best practices to ensure maintainability and scalability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user-friendly interfaces using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compliance with coding standards and identifying areas for improvement to promote collective team knowledge and enhance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solutions through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and manipulation processes which resulted in improved application responsiveness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increasing delivery speed while maintaining high-quality software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project requirements and timelines for software development, ensuring alignment with business objectives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to improve application modularity and scalability, facilitating easier maintenance and deployment across various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prioritize tasks, and maintain open lines of communication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principles to ensure robust software deliverables, including unit and integration tests that guaranteed software reliability pre- and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third-party APIs to enhance application functionalities, addressing user needs and maintaining seamless operation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legacy systems to modern applications, ensuring data integrity and business continuity throughout the migration process and associated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tasks that increased application efficiency and significantly reduced response times, improving overall user experience and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