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expertise in developing secure government mobile solutions with a strong focus on user accessibility and iterative improvement. Committed to applying Agile methodologies and collaborative practices to enhance project delivery and meet mission-critical objectives, particularly for government agencies.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Kotlin, Java, Dart,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React Native, UIKit, Android Studio, Xcode, Firebase,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JIRA, Agile, Bitbucket, Postman, Visual Studio Code,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 Layout, RecyclerView, Storyboards/XIBs, Data Binding, Firebase Cloud Messaging, App Store Deployment, Accessibility Compliance, Security Protocols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Espresso, XCTest, Selenium, Postman, Appium,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intuitive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government standards and security protocols to create a reliable user experience for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Layout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and evolve legacy applications while enhancing performance and maintaining high accessibility standards for a broader range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comprehensive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application lifecycles and ensuring cross-compatibility on various devices and OS 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production mobile applications by incorporating user feedback and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functional aspects and improve overall user satisfaction via iterative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for mobile development,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procedures, and deployments, fostering rapid iteration, and minimizing downtime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Agile teams, including product owners and security experts, to align project goals, identify enhancements, and ensure delivery timelines were consistently met within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application reliability, performance, and to identify potential areas of improvement early 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push notification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Cloud Messaging (FCM)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through timely and relevant updates on mobile applications hosted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App 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mobile applications to modern platforms, applying both modern frameworks and design patterns to achieve higher performance and reliability metrics across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processes and technical specifications thoroughly to comply with internal governance policies and facilitate smoother handovers and onboarding for future development teams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TSA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leveraging branching strategies and code reviews to maintain high-quality code that meets the rigorous standards expected by government projects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app distribution process through enterprise channels, ensuring that compliance with guidelines was met from submission to approval stages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TSA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accessibility features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mobile applications for users with disabilities, ensuring equal access to information and services offered by government agencies.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development workshops and training sessions, sharing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with peers to foster a culture of continuous improvement and learning within the software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prioritize and synchronize development tasks effectively while maintaining clear communication regarding project status and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features to meet diverse user requirements while implementing ongoing support and performance monitoring strategies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systems by identifying critical vulnerabilities and implementing measures to improve overall application security, thereby enhancing data integrity and user trust within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source code management to maintain clear version histories and facilitate seamless collaboration among development teams across various projects and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refined responsive mobile experiences that conformed to user-centered design principles while ensuring functionality across devices by implementing industry-standard design frameworks and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performance using profiling tools, optimizing load times, memory usage, and responsiveness to ensure superior user experiences in high-demand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applications, leveraging data-driven insights to enhance user engagement strategies and track application usage patterns effectively for continuous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competitive benchmarking by analyzing comparable applications, gathering insights regarding user experiences to inform future development cycles and enhance product-market fit for mobile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Agile development process by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sprint planning, fostering effective communication within teams to adapt promptly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mobile application development processes, ensuring alignment with expected compliance guidelines and providing clear resources for ongoing maintenance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enhancing team productivity and code quality by implementing best practices in software engineering and operational management across projects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application deployment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keeping abreast of the latest submission protocols and distribution standards as set forth by relevant authorities and organizational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testing frameworks, ensuring extensive coverage for application features to maintain quality and functional integrity in released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