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highly skilled Generative AI Data Analyst with over 11 years of experience in software development, focusing on web and mobile applications. Proven ability to lead AI initiatives using state-of-the-art machine learning tools. Strong understanding of Large Language Models, skilled in prompt engineering, and adept at collaborating with cross-functional teams to optimize datasets and enhance model accuracy.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JavaScript, C#, R,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NLP, Reinforcement Learning, Natural Language Processing, Hugging Face Transformers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Pandas, NumPy, SQLAlchemy, Hadoop, Spark,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 Jenkins, AWS, Google Cloud,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Selenium, pytest, Postman, JUnit, TestNG, Cypress, Manual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diverse labeling initiatives for AI datasets, establishing clear processes and guidelines that enhanced the team's productivity and coherence across projects focused on </w:t>
      </w:r>
      <w:r w:rsidRPr="00106EA3">
        <w:rPr>
          <w:rFonts w:ascii="Roboto Light" w:eastAsia="Roboto Light" w:hAnsi="Roboto Light" w:cs="Roboto Light"/>
          <w:b/>
          <w:bCs/>
          <w:sz w:val="20"/>
          <w:szCs w:val="20"/>
        </w:rPr>
        <w:t xml:space="preserve">Large 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effective prompts and responses using </w:t>
      </w:r>
      <w:r w:rsidRPr="00106EA3">
        <w:rPr>
          <w:rFonts w:ascii="Roboto Light" w:eastAsia="Roboto Light" w:hAnsi="Roboto Light" w:cs="Roboto Light"/>
          <w:b/>
          <w:bCs/>
          <w:sz w:val="20"/>
          <w:szCs w:val="20"/>
        </w:rPr>
        <w:t xml:space="preserve">NLP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the accuracy and relevance of AI outputs for various applications and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provide insights into best practices for dataset preparation, focusing on enhancing AI model training and deployment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internal stakeholders on </w:t>
      </w:r>
      <w:r w:rsidRPr="00106EA3">
        <w:rPr>
          <w:rFonts w:ascii="Roboto Light" w:eastAsia="Roboto Light" w:hAnsi="Roboto Light" w:cs="Roboto Light"/>
          <w:b/>
          <w:bCs/>
          <w:sz w:val="20"/>
          <w:szCs w:val="20"/>
        </w:rPr>
        <w:t xml:space="preserve">machine learning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an understanding of effective data handling and prompt crafting aligned with project goals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and specifications around dataset guidelines that ensured consistency in quality, facilitating seamless project transitions and adherence to best practices in AI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deep knowledge of </w:t>
      </w:r>
      <w:r w:rsidRPr="00106EA3">
        <w:rPr>
          <w:rFonts w:ascii="Roboto Light" w:eastAsia="Roboto Light" w:hAnsi="Roboto Light" w:cs="Roboto Light"/>
          <w:b/>
          <w:bCs/>
          <w:sz w:val="20"/>
          <w:szCs w:val="20"/>
        </w:rPr>
        <w:t xml:space="preserve">software testing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QA processes, ensuring high-quality deliverables throughout the AI modeling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improvement initiatives, utilizing feedback to refine AI datasets and enhance the performance of </w:t>
      </w:r>
      <w:r w:rsidRPr="00106EA3">
        <w:rPr>
          <w:rFonts w:ascii="Roboto Light" w:eastAsia="Roboto Light" w:hAnsi="Roboto Light" w:cs="Roboto Light"/>
          <w:b/>
          <w:bCs/>
          <w:sz w:val="20"/>
          <w:szCs w:val="20"/>
        </w:rPr>
        <w:t xml:space="preserve">chatbots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virtual assistants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amidst evolving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AI trends and tools, enabling proactive adjustments to project areas while fostering innovation in AI application methods across diverse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r w:rsidRPr="00106EA3">
        <w:rPr>
          <w:rFonts w:ascii="Roboto Light" w:eastAsia="Roboto Light" w:hAnsi="Roboto Light" w:cs="Roboto Light"/>
          <w:b/>
          <w:bCs/>
          <w:sz w:val="20"/>
          <w:szCs w:val="20"/>
        </w:rPr>
        <w:t xml:space="preserve">data analysis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model performance, proposing solutions that effectively addressed inconsistencies and improved overall data efficacy in modeling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scripting capabilities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routine tasks associated with data preparation, contributing to efficient operational processes within a fast-paced AI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third-party firms to align labeling strategies, ensuring high standards of dataset quality while integrating collective learnings into future projects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in best AI practices, sharing insights on leveraging language models effectively and encouraging a culture of excellence in dataset contributions.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best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tracking of changes to datasets and prompt iterations while collaborating with team members for seamless workflow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explore and test </w:t>
      </w:r>
      <w:r w:rsidRPr="00106EA3">
        <w:rPr>
          <w:rFonts w:ascii="Roboto Light" w:eastAsia="Roboto Light" w:hAnsi="Roboto Light" w:cs="Roboto Light"/>
          <w:b/>
          <w:bCs/>
          <w:sz w:val="20"/>
          <w:szCs w:val="20"/>
        </w:rPr>
        <w:t xml:space="preserve">reinforcement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fostering innovative approaches to enhance AI model effectiveness and adaptability in dynamic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project outcomes with stakeholders, compiling feedback to refine processes for future AI projects, emphasizing a commitment to continuous improvement and stakeholder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modeled web applications within dynamic project environments, ensuring adherence to industry standards and innovative development practices while providing user-centric design for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processes, delivering robust software solutions that met client specifications and exceeded performance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high-volume data processing applications leveraging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employing cloud computing capabilities to enhance scalability and reliability across digital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regimens, applying both automated and manual testing techniques, including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software functionality, performance, and security compliance for final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 structures and algorithms to enhance application performance, focusing on efficient data retrieval methods and optimizing response time through effective code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iteratively into application design processes, leading user engagement initiatives that fostered inclusion and responsiveness to real-time user needs and preferences.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developers, sharing insights on best coding practices, software design patterns, and effective debugging techniques to elevate the overall competency of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facilitate communication between front-end and back-end technologies, ensuring seamless integration and enhancing the user experience for all applications designed and deployed.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and execution phases for application lifecycles, employing analytics to assess user interactions and identify areas for enhancements and new feature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cross-department teams on diverse projects, employing effective communication and organizational skills to ensure smooth transitions and iterations between development and operational phases of application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and created user guides for software applications, aligning with best practices for ensuring knowledge transfer and user engagement during software adoption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monitoring and testing for applications built on </w:t>
      </w:r>
      <w:r w:rsidRPr="00106EA3">
        <w:rPr>
          <w:rFonts w:ascii="Roboto Light" w:eastAsia="Roboto Light" w:hAnsi="Roboto Light" w:cs="Roboto Light"/>
          <w:b/>
          <w:bCs/>
          <w:sz w:val="20"/>
          <w:szCs w:val="20"/>
        </w:rPr>
        <w:t xml:space="preserve">.NET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optimization techniques to enhance system efficiency and mitigate downtime risks.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